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38DEB" w14:textId="4545A2D3" w:rsidR="002D41AF" w:rsidRPr="002263F8" w:rsidRDefault="00D15FB5" w:rsidP="002D41AF">
      <w:pPr>
        <w:pStyle w:val="Title"/>
        <w:ind w:left="0"/>
        <w:rPr>
          <w:b/>
          <w:bCs/>
          <w:sz w:val="48"/>
          <w:szCs w:val="50"/>
        </w:rPr>
      </w:pPr>
      <w:bookmarkStart w:id="0" w:name="_GoBack"/>
      <w:bookmarkEnd w:id="0"/>
      <w:r w:rsidRPr="002263F8">
        <w:rPr>
          <w:b/>
          <w:bCs/>
        </w:rPr>
        <w:br/>
      </w:r>
      <w:r w:rsidR="00014AEC">
        <w:rPr>
          <w:b/>
          <w:bCs/>
          <w:sz w:val="48"/>
          <w:szCs w:val="50"/>
        </w:rPr>
        <w:t>Partnering for Success</w:t>
      </w:r>
      <w:r w:rsidR="00F77346">
        <w:rPr>
          <w:b/>
          <w:bCs/>
          <w:sz w:val="48"/>
          <w:szCs w:val="50"/>
        </w:rPr>
        <w:t xml:space="preserve">: </w:t>
      </w:r>
      <w:r w:rsidR="00014AEC">
        <w:rPr>
          <w:b/>
          <w:bCs/>
          <w:sz w:val="48"/>
          <w:szCs w:val="50"/>
        </w:rPr>
        <w:t xml:space="preserve">Internal </w:t>
      </w:r>
      <w:r w:rsidR="00F77346">
        <w:rPr>
          <w:b/>
          <w:bCs/>
          <w:sz w:val="48"/>
          <w:szCs w:val="50"/>
        </w:rPr>
        <w:t xml:space="preserve">Communications Strategies for </w:t>
      </w:r>
      <w:r w:rsidR="00014AEC">
        <w:rPr>
          <w:b/>
          <w:bCs/>
          <w:sz w:val="48"/>
          <w:szCs w:val="50"/>
        </w:rPr>
        <w:t>Working Across Organizational Silos</w:t>
      </w:r>
      <w:r w:rsidR="00F77346">
        <w:rPr>
          <w:b/>
          <w:bCs/>
          <w:sz w:val="48"/>
          <w:szCs w:val="50"/>
        </w:rPr>
        <w:t xml:space="preserve"> </w:t>
      </w:r>
    </w:p>
    <w:p w14:paraId="348018A0" w14:textId="51521551" w:rsidR="001A291A" w:rsidRDefault="00F77346" w:rsidP="00C505C1">
      <w:pPr>
        <w:pStyle w:val="Heading1"/>
      </w:pPr>
      <w:bookmarkStart w:id="1" w:name="_Toc19876803"/>
      <w:bookmarkStart w:id="2" w:name="_Toc21432407"/>
      <w:bookmarkStart w:id="3" w:name="_Toc22043086"/>
      <w:bookmarkStart w:id="4" w:name="_Toc22049475"/>
      <w:bookmarkStart w:id="5" w:name="_Toc22049604"/>
      <w:r>
        <w:t xml:space="preserve">Highlights from the RETAIN TA Community of Practice Dialogue – </w:t>
      </w:r>
      <w:r w:rsidR="0099365E">
        <w:t xml:space="preserve">September </w:t>
      </w:r>
      <w:r w:rsidR="0071672C">
        <w:t>23</w:t>
      </w:r>
      <w:r>
        <w:t>, 2019</w:t>
      </w:r>
      <w:bookmarkEnd w:id="1"/>
      <w:bookmarkEnd w:id="2"/>
      <w:bookmarkEnd w:id="3"/>
      <w:bookmarkEnd w:id="4"/>
      <w:bookmarkEnd w:id="5"/>
    </w:p>
    <w:p w14:paraId="1ED96F4E" w14:textId="77777777" w:rsidR="001A291A" w:rsidRDefault="001A291A" w:rsidP="00C505C1">
      <w:pPr>
        <w:pStyle w:val="Heading1"/>
      </w:pPr>
    </w:p>
    <w:p w14:paraId="2B4EB9E8" w14:textId="25A39689" w:rsidR="00BA7001" w:rsidRDefault="00BA7001" w:rsidP="00C505C1">
      <w:pPr>
        <w:pStyle w:val="Heading1"/>
      </w:pPr>
      <w:bookmarkStart w:id="6" w:name="_Toc19876804"/>
      <w:bookmarkStart w:id="7" w:name="_Toc21432408"/>
      <w:bookmarkStart w:id="8" w:name="_Toc22043087"/>
      <w:bookmarkStart w:id="9" w:name="_Toc22049476"/>
      <w:bookmarkStart w:id="10" w:name="_Toc22049605"/>
      <w:r>
        <w:t>Overview</w:t>
      </w:r>
      <w:bookmarkEnd w:id="6"/>
      <w:bookmarkEnd w:id="7"/>
      <w:bookmarkEnd w:id="8"/>
      <w:bookmarkEnd w:id="9"/>
      <w:bookmarkEnd w:id="10"/>
    </w:p>
    <w:p w14:paraId="0FD2D08D" w14:textId="188F36B0" w:rsidR="00BA7001" w:rsidRPr="00455F93" w:rsidRDefault="00BA7001" w:rsidP="00BA7001">
      <w:pPr>
        <w:ind w:left="0"/>
        <w:rPr>
          <w:color w:val="010101"/>
          <w:sz w:val="22"/>
          <w:szCs w:val="22"/>
        </w:rPr>
      </w:pPr>
      <w:r w:rsidRPr="00455F93">
        <w:rPr>
          <w:sz w:val="22"/>
          <w:szCs w:val="22"/>
        </w:rPr>
        <w:t xml:space="preserve">On </w:t>
      </w:r>
      <w:r w:rsidR="00014AEC">
        <w:rPr>
          <w:sz w:val="22"/>
          <w:szCs w:val="22"/>
        </w:rPr>
        <w:t xml:space="preserve">September </w:t>
      </w:r>
      <w:r w:rsidR="0071672C">
        <w:rPr>
          <w:sz w:val="22"/>
          <w:szCs w:val="22"/>
        </w:rPr>
        <w:t>23</w:t>
      </w:r>
      <w:r w:rsidRPr="00455F93">
        <w:rPr>
          <w:sz w:val="22"/>
          <w:szCs w:val="22"/>
        </w:rPr>
        <w:t xml:space="preserve">, 2019, the RETAIN Technical Assistance (TA) </w:t>
      </w:r>
      <w:r w:rsidR="00764C2E">
        <w:rPr>
          <w:sz w:val="22"/>
          <w:szCs w:val="22"/>
        </w:rPr>
        <w:t>t</w:t>
      </w:r>
      <w:r w:rsidRPr="00455F93">
        <w:rPr>
          <w:sz w:val="22"/>
          <w:szCs w:val="22"/>
        </w:rPr>
        <w:t xml:space="preserve">eam hosted </w:t>
      </w:r>
      <w:r w:rsidR="000E1D91">
        <w:rPr>
          <w:sz w:val="22"/>
          <w:szCs w:val="22"/>
        </w:rPr>
        <w:t xml:space="preserve">a </w:t>
      </w:r>
      <w:r w:rsidR="00790FC8" w:rsidRPr="00455F93">
        <w:rPr>
          <w:sz w:val="22"/>
          <w:szCs w:val="22"/>
        </w:rPr>
        <w:t xml:space="preserve">live Community of Practice (CoP) in </w:t>
      </w:r>
      <w:r w:rsidR="000771F1" w:rsidRPr="00455F93">
        <w:rPr>
          <w:sz w:val="22"/>
          <w:szCs w:val="22"/>
        </w:rPr>
        <w:t>its “Communications Exchange” series, which is designed to</w:t>
      </w:r>
      <w:r w:rsidR="000771F1" w:rsidRPr="00455F93">
        <w:rPr>
          <w:b/>
          <w:bCs/>
          <w:sz w:val="22"/>
          <w:szCs w:val="22"/>
        </w:rPr>
        <w:t xml:space="preserve"> </w:t>
      </w:r>
      <w:r w:rsidR="000771F1" w:rsidRPr="00455F93">
        <w:rPr>
          <w:sz w:val="22"/>
          <w:szCs w:val="22"/>
        </w:rPr>
        <w:t xml:space="preserve">help RETAIN awardees </w:t>
      </w:r>
      <w:r w:rsidR="000771F1" w:rsidRPr="00455F93">
        <w:rPr>
          <w:rFonts w:cs="Calibri"/>
          <w:sz w:val="22"/>
          <w:szCs w:val="22"/>
          <w:shd w:val="clear" w:color="auto" w:fill="FFFFFF"/>
        </w:rPr>
        <w:t>maximize the potential of their state demonstration project</w:t>
      </w:r>
      <w:r w:rsidR="000771F1" w:rsidRPr="00455F93">
        <w:rPr>
          <w:color w:val="010101"/>
          <w:sz w:val="22"/>
          <w:szCs w:val="22"/>
        </w:rPr>
        <w:t>s through effective communication.</w:t>
      </w:r>
    </w:p>
    <w:p w14:paraId="611CD6EA" w14:textId="03D33888" w:rsidR="000771F1" w:rsidRPr="00455F93" w:rsidRDefault="000771F1" w:rsidP="00BA7001">
      <w:pPr>
        <w:ind w:left="0"/>
        <w:rPr>
          <w:rFonts w:asciiTheme="minorHAnsi" w:hAnsiTheme="minorHAnsi" w:cstheme="minorHAnsi"/>
          <w:sz w:val="22"/>
          <w:szCs w:val="22"/>
        </w:rPr>
      </w:pPr>
      <w:r w:rsidRPr="00455F93">
        <w:rPr>
          <w:color w:val="010101"/>
          <w:sz w:val="22"/>
          <w:szCs w:val="22"/>
        </w:rPr>
        <w:t xml:space="preserve">The session was titled </w:t>
      </w:r>
      <w:r w:rsidRPr="000E1D91">
        <w:rPr>
          <w:b/>
          <w:bCs/>
          <w:color w:val="010101"/>
          <w:sz w:val="22"/>
          <w:szCs w:val="22"/>
        </w:rPr>
        <w:t>“</w:t>
      </w:r>
      <w:r w:rsidR="00014AEC">
        <w:rPr>
          <w:b/>
          <w:bCs/>
          <w:color w:val="010101"/>
          <w:sz w:val="22"/>
          <w:szCs w:val="22"/>
        </w:rPr>
        <w:t>Partnering for Success</w:t>
      </w:r>
      <w:r w:rsidR="000E1D91" w:rsidRPr="000E1D91">
        <w:rPr>
          <w:b/>
          <w:bCs/>
          <w:color w:val="010101"/>
          <w:sz w:val="22"/>
          <w:szCs w:val="22"/>
        </w:rPr>
        <w:t xml:space="preserve">: </w:t>
      </w:r>
      <w:r w:rsidR="00014AEC">
        <w:rPr>
          <w:b/>
          <w:bCs/>
          <w:color w:val="010101"/>
          <w:sz w:val="22"/>
          <w:szCs w:val="22"/>
        </w:rPr>
        <w:t xml:space="preserve">Internal </w:t>
      </w:r>
      <w:r w:rsidRPr="000E1D9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55F93">
        <w:rPr>
          <w:rFonts w:asciiTheme="minorHAnsi" w:hAnsiTheme="minorHAnsi" w:cstheme="minorHAnsi"/>
          <w:b/>
          <w:bCs/>
          <w:sz w:val="22"/>
          <w:szCs w:val="22"/>
        </w:rPr>
        <w:t xml:space="preserve">ommunications Strategies for </w:t>
      </w:r>
      <w:r w:rsidR="00014AEC">
        <w:rPr>
          <w:rFonts w:asciiTheme="minorHAnsi" w:hAnsiTheme="minorHAnsi" w:cstheme="minorHAnsi"/>
          <w:b/>
          <w:bCs/>
          <w:sz w:val="22"/>
          <w:szCs w:val="22"/>
        </w:rPr>
        <w:t>Working Across Organizational Silos</w:t>
      </w:r>
      <w:r w:rsidR="000E1D9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55F93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0E1D91">
        <w:rPr>
          <w:rFonts w:asciiTheme="minorHAnsi" w:hAnsiTheme="minorHAnsi" w:cstheme="minorHAnsi"/>
          <w:sz w:val="22"/>
          <w:szCs w:val="22"/>
        </w:rPr>
        <w:t xml:space="preserve">The session’s </w:t>
      </w:r>
      <w:r w:rsidR="00014AEC">
        <w:rPr>
          <w:rFonts w:asciiTheme="minorHAnsi" w:hAnsiTheme="minorHAnsi" w:cstheme="minorHAnsi"/>
          <w:sz w:val="22"/>
          <w:szCs w:val="22"/>
        </w:rPr>
        <w:t xml:space="preserve">presenters were Mona Kilany of the American Institutes for Research (AIR) and </w:t>
      </w:r>
      <w:r w:rsidR="000E1D91">
        <w:rPr>
          <w:rFonts w:asciiTheme="minorHAnsi" w:hAnsiTheme="minorHAnsi" w:cstheme="minorHAnsi"/>
          <w:sz w:val="22"/>
          <w:szCs w:val="22"/>
        </w:rPr>
        <w:t xml:space="preserve">Greta Menard of </w:t>
      </w:r>
      <w:r w:rsidRPr="00455F93">
        <w:rPr>
          <w:rFonts w:asciiTheme="minorHAnsi" w:hAnsiTheme="minorHAnsi" w:cstheme="minorHAnsi"/>
          <w:sz w:val="22"/>
          <w:szCs w:val="22"/>
        </w:rPr>
        <w:t>Concepts, Inc.</w:t>
      </w:r>
      <w:r w:rsidR="000E1D91">
        <w:rPr>
          <w:rFonts w:asciiTheme="minorHAnsi" w:hAnsiTheme="minorHAnsi" w:cstheme="minorHAnsi"/>
          <w:sz w:val="22"/>
          <w:szCs w:val="22"/>
        </w:rPr>
        <w:t xml:space="preserve"> </w:t>
      </w:r>
      <w:r w:rsidR="00014AEC">
        <w:rPr>
          <w:rFonts w:asciiTheme="minorHAnsi" w:hAnsiTheme="minorHAnsi" w:cstheme="minorHAnsi"/>
          <w:sz w:val="22"/>
          <w:szCs w:val="22"/>
        </w:rPr>
        <w:t xml:space="preserve">Hope Adler of Concepts, Inc. </w:t>
      </w:r>
      <w:r w:rsidR="000E1D91">
        <w:rPr>
          <w:rFonts w:asciiTheme="minorHAnsi" w:hAnsiTheme="minorHAnsi" w:cstheme="minorHAnsi"/>
          <w:sz w:val="22"/>
          <w:szCs w:val="22"/>
        </w:rPr>
        <w:t>served as moderator.</w:t>
      </w:r>
    </w:p>
    <w:p w14:paraId="70D0E315" w14:textId="46814A70" w:rsidR="00EE51E5" w:rsidRPr="00455F93" w:rsidRDefault="00EE51E5" w:rsidP="00BA7001">
      <w:pPr>
        <w:ind w:left="0"/>
        <w:rPr>
          <w:rFonts w:asciiTheme="minorHAnsi" w:hAnsiTheme="minorHAnsi" w:cstheme="minorHAnsi"/>
          <w:sz w:val="22"/>
          <w:szCs w:val="22"/>
        </w:rPr>
      </w:pPr>
      <w:r w:rsidRPr="00455F93">
        <w:rPr>
          <w:rFonts w:asciiTheme="minorHAnsi" w:hAnsiTheme="minorHAnsi" w:cstheme="minorHAnsi"/>
          <w:sz w:val="22"/>
          <w:szCs w:val="22"/>
        </w:rPr>
        <w:t xml:space="preserve">This document captures </w:t>
      </w:r>
      <w:r w:rsidR="003A7791" w:rsidRPr="00455F93">
        <w:rPr>
          <w:rFonts w:asciiTheme="minorHAnsi" w:hAnsiTheme="minorHAnsi" w:cstheme="minorHAnsi"/>
          <w:sz w:val="22"/>
          <w:szCs w:val="22"/>
        </w:rPr>
        <w:t xml:space="preserve">key content </w:t>
      </w:r>
      <w:r w:rsidRPr="00455F93">
        <w:rPr>
          <w:rFonts w:asciiTheme="minorHAnsi" w:hAnsiTheme="minorHAnsi" w:cstheme="minorHAnsi"/>
          <w:sz w:val="22"/>
          <w:szCs w:val="22"/>
        </w:rPr>
        <w:t xml:space="preserve">from </w:t>
      </w:r>
      <w:r w:rsidR="003A7791" w:rsidRPr="00455F93">
        <w:rPr>
          <w:rFonts w:asciiTheme="minorHAnsi" w:hAnsiTheme="minorHAnsi" w:cstheme="minorHAnsi"/>
          <w:sz w:val="22"/>
          <w:szCs w:val="22"/>
        </w:rPr>
        <w:t>the present</w:t>
      </w:r>
      <w:r w:rsidR="005F22C9">
        <w:rPr>
          <w:rFonts w:asciiTheme="minorHAnsi" w:hAnsiTheme="minorHAnsi" w:cstheme="minorHAnsi"/>
          <w:sz w:val="22"/>
          <w:szCs w:val="22"/>
        </w:rPr>
        <w:t>ation</w:t>
      </w:r>
      <w:r w:rsidR="003A7791" w:rsidRPr="00455F93">
        <w:rPr>
          <w:rFonts w:asciiTheme="minorHAnsi" w:hAnsiTheme="minorHAnsi" w:cstheme="minorHAnsi"/>
          <w:sz w:val="22"/>
          <w:szCs w:val="22"/>
        </w:rPr>
        <w:t xml:space="preserve"> a</w:t>
      </w:r>
      <w:r w:rsidR="00D33F92" w:rsidRPr="00455F93">
        <w:rPr>
          <w:rFonts w:asciiTheme="minorHAnsi" w:hAnsiTheme="minorHAnsi" w:cstheme="minorHAnsi"/>
          <w:sz w:val="22"/>
          <w:szCs w:val="22"/>
        </w:rPr>
        <w:t>s well as</w:t>
      </w:r>
      <w:r w:rsidR="003A7791" w:rsidRPr="00455F93">
        <w:rPr>
          <w:rFonts w:asciiTheme="minorHAnsi" w:hAnsiTheme="minorHAnsi" w:cstheme="minorHAnsi"/>
          <w:sz w:val="22"/>
          <w:szCs w:val="22"/>
        </w:rPr>
        <w:t xml:space="preserve"> highlights from the information-sharing dialogue</w:t>
      </w:r>
      <w:r w:rsidR="00D33F92" w:rsidRPr="00455F93">
        <w:rPr>
          <w:rFonts w:asciiTheme="minorHAnsi" w:hAnsiTheme="minorHAnsi" w:cstheme="minorHAnsi"/>
          <w:sz w:val="22"/>
          <w:szCs w:val="22"/>
        </w:rPr>
        <w:t>.</w:t>
      </w:r>
    </w:p>
    <w:sdt>
      <w:sdtPr>
        <w:rPr>
          <w:rFonts w:ascii="Calibri" w:eastAsia="Times New Roman" w:hAnsi="Calibri" w:cs="Open Sans"/>
          <w:color w:val="000000"/>
          <w:sz w:val="21"/>
          <w:szCs w:val="21"/>
        </w:rPr>
        <w:id w:val="9978521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3985667" w14:textId="77777777" w:rsidR="0071672C" w:rsidRDefault="000C5564" w:rsidP="00455F93">
          <w:pPr>
            <w:pStyle w:val="TOCHeading"/>
            <w:rPr>
              <w:noProof/>
            </w:rPr>
          </w:pPr>
          <w:r w:rsidRPr="00C72D73"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t>Contents</w:t>
          </w:r>
          <w:r w:rsidRPr="00C72D73">
            <w:rPr>
              <w:color w:val="002060"/>
            </w:rPr>
            <w:fldChar w:fldCharType="begin"/>
          </w:r>
          <w:r w:rsidRPr="00C72D73">
            <w:rPr>
              <w:color w:val="002060"/>
            </w:rPr>
            <w:instrText xml:space="preserve"> TOC \o "1-3" \h \z \u </w:instrText>
          </w:r>
          <w:r w:rsidRPr="00C72D73">
            <w:rPr>
              <w:color w:val="002060"/>
            </w:rPr>
            <w:fldChar w:fldCharType="separate"/>
          </w:r>
        </w:p>
        <w:p w14:paraId="733B0FE9" w14:textId="285A450B" w:rsidR="0071672C" w:rsidRPr="00446979" w:rsidRDefault="00CB38A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22049606" w:history="1">
            <w:r w:rsidR="0071672C" w:rsidRPr="00446979">
              <w:rPr>
                <w:rStyle w:val="Hyperlink"/>
                <w:noProof/>
                <w:sz w:val="22"/>
                <w:szCs w:val="23"/>
              </w:rPr>
              <w:t>Why Team Communication Matters</w:t>
            </w:r>
            <w:r w:rsidR="0071672C" w:rsidRPr="00446979">
              <w:rPr>
                <w:noProof/>
                <w:webHidden/>
                <w:sz w:val="22"/>
                <w:szCs w:val="23"/>
              </w:rPr>
              <w:tab/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begin"/>
            </w:r>
            <w:r w:rsidR="0071672C" w:rsidRPr="00446979">
              <w:rPr>
                <w:noProof/>
                <w:webHidden/>
                <w:sz w:val="22"/>
                <w:szCs w:val="23"/>
              </w:rPr>
              <w:instrText xml:space="preserve"> PAGEREF _Toc22049606 \h </w:instrText>
            </w:r>
            <w:r w:rsidR="0071672C" w:rsidRPr="00446979">
              <w:rPr>
                <w:noProof/>
                <w:webHidden/>
                <w:sz w:val="22"/>
                <w:szCs w:val="23"/>
              </w:rPr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separate"/>
            </w:r>
            <w:r w:rsidR="0071672C" w:rsidRPr="00446979">
              <w:rPr>
                <w:noProof/>
                <w:webHidden/>
                <w:sz w:val="22"/>
                <w:szCs w:val="23"/>
              </w:rPr>
              <w:t>2</w:t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end"/>
            </w:r>
          </w:hyperlink>
        </w:p>
        <w:p w14:paraId="3BDE4678" w14:textId="69A040F7" w:rsidR="0071672C" w:rsidRPr="00446979" w:rsidRDefault="00CB38A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22049607" w:history="1">
            <w:r w:rsidR="0071672C" w:rsidRPr="00446979">
              <w:rPr>
                <w:rStyle w:val="Hyperlink"/>
                <w:noProof/>
                <w:sz w:val="22"/>
                <w:szCs w:val="23"/>
              </w:rPr>
              <w:t>How to Build a Communicative Culture</w:t>
            </w:r>
            <w:r w:rsidR="0071672C" w:rsidRPr="00446979">
              <w:rPr>
                <w:noProof/>
                <w:webHidden/>
                <w:sz w:val="22"/>
                <w:szCs w:val="23"/>
              </w:rPr>
              <w:tab/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begin"/>
            </w:r>
            <w:r w:rsidR="0071672C" w:rsidRPr="00446979">
              <w:rPr>
                <w:noProof/>
                <w:webHidden/>
                <w:sz w:val="22"/>
                <w:szCs w:val="23"/>
              </w:rPr>
              <w:instrText xml:space="preserve"> PAGEREF _Toc22049607 \h </w:instrText>
            </w:r>
            <w:r w:rsidR="0071672C" w:rsidRPr="00446979">
              <w:rPr>
                <w:noProof/>
                <w:webHidden/>
                <w:sz w:val="22"/>
                <w:szCs w:val="23"/>
              </w:rPr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separate"/>
            </w:r>
            <w:r w:rsidR="0071672C" w:rsidRPr="00446979">
              <w:rPr>
                <w:noProof/>
                <w:webHidden/>
                <w:sz w:val="22"/>
                <w:szCs w:val="23"/>
              </w:rPr>
              <w:t>2</w:t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end"/>
            </w:r>
          </w:hyperlink>
        </w:p>
        <w:p w14:paraId="594247ED" w14:textId="3024FD88" w:rsidR="0071672C" w:rsidRPr="00446979" w:rsidRDefault="00CB38A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22049608" w:history="1">
            <w:r w:rsidR="0071672C" w:rsidRPr="00446979">
              <w:rPr>
                <w:rStyle w:val="Hyperlink"/>
                <w:noProof/>
                <w:sz w:val="22"/>
                <w:szCs w:val="23"/>
              </w:rPr>
              <w:t>Staying Connected</w:t>
            </w:r>
            <w:r w:rsidR="0071672C" w:rsidRPr="00446979">
              <w:rPr>
                <w:noProof/>
                <w:webHidden/>
                <w:sz w:val="22"/>
                <w:szCs w:val="23"/>
              </w:rPr>
              <w:tab/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begin"/>
            </w:r>
            <w:r w:rsidR="0071672C" w:rsidRPr="00446979">
              <w:rPr>
                <w:noProof/>
                <w:webHidden/>
                <w:sz w:val="22"/>
                <w:szCs w:val="23"/>
              </w:rPr>
              <w:instrText xml:space="preserve"> PAGEREF _Toc22049608 \h </w:instrText>
            </w:r>
            <w:r w:rsidR="0071672C" w:rsidRPr="00446979">
              <w:rPr>
                <w:noProof/>
                <w:webHidden/>
                <w:sz w:val="22"/>
                <w:szCs w:val="23"/>
              </w:rPr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separate"/>
            </w:r>
            <w:r w:rsidR="0071672C" w:rsidRPr="00446979">
              <w:rPr>
                <w:noProof/>
                <w:webHidden/>
                <w:sz w:val="22"/>
                <w:szCs w:val="23"/>
              </w:rPr>
              <w:t>3</w:t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end"/>
            </w:r>
          </w:hyperlink>
        </w:p>
        <w:p w14:paraId="5ECE433C" w14:textId="7487624A" w:rsidR="0071672C" w:rsidRPr="00446979" w:rsidRDefault="00CB38A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22049609" w:history="1">
            <w:r w:rsidR="0071672C" w:rsidRPr="00446979">
              <w:rPr>
                <w:rStyle w:val="Hyperlink"/>
                <w:noProof/>
                <w:sz w:val="22"/>
                <w:szCs w:val="23"/>
              </w:rPr>
              <w:t>Discussion Highlights</w:t>
            </w:r>
            <w:r w:rsidR="0071672C" w:rsidRPr="00446979">
              <w:rPr>
                <w:noProof/>
                <w:webHidden/>
                <w:sz w:val="22"/>
                <w:szCs w:val="23"/>
              </w:rPr>
              <w:tab/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begin"/>
            </w:r>
            <w:r w:rsidR="0071672C" w:rsidRPr="00446979">
              <w:rPr>
                <w:noProof/>
                <w:webHidden/>
                <w:sz w:val="22"/>
                <w:szCs w:val="23"/>
              </w:rPr>
              <w:instrText xml:space="preserve"> PAGEREF _Toc22049609 \h </w:instrText>
            </w:r>
            <w:r w:rsidR="0071672C" w:rsidRPr="00446979">
              <w:rPr>
                <w:noProof/>
                <w:webHidden/>
                <w:sz w:val="22"/>
                <w:szCs w:val="23"/>
              </w:rPr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separate"/>
            </w:r>
            <w:r w:rsidR="0071672C" w:rsidRPr="00446979">
              <w:rPr>
                <w:noProof/>
                <w:webHidden/>
                <w:sz w:val="22"/>
                <w:szCs w:val="23"/>
              </w:rPr>
              <w:t>4</w:t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end"/>
            </w:r>
          </w:hyperlink>
        </w:p>
        <w:p w14:paraId="29F64378" w14:textId="574E84C5" w:rsidR="0071672C" w:rsidRPr="00446979" w:rsidRDefault="00CB38A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22049610" w:history="1">
            <w:r w:rsidR="0071672C" w:rsidRPr="00446979">
              <w:rPr>
                <w:rStyle w:val="Hyperlink"/>
                <w:noProof/>
                <w:sz w:val="22"/>
                <w:szCs w:val="23"/>
              </w:rPr>
              <w:t>Additional Reading Recommended During the CoP</w:t>
            </w:r>
            <w:r w:rsidR="0071672C" w:rsidRPr="00446979">
              <w:rPr>
                <w:noProof/>
                <w:webHidden/>
                <w:sz w:val="22"/>
                <w:szCs w:val="23"/>
              </w:rPr>
              <w:tab/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begin"/>
            </w:r>
            <w:r w:rsidR="0071672C" w:rsidRPr="00446979">
              <w:rPr>
                <w:noProof/>
                <w:webHidden/>
                <w:sz w:val="22"/>
                <w:szCs w:val="23"/>
              </w:rPr>
              <w:instrText xml:space="preserve"> PAGEREF _Toc22049610 \h </w:instrText>
            </w:r>
            <w:r w:rsidR="0071672C" w:rsidRPr="00446979">
              <w:rPr>
                <w:noProof/>
                <w:webHidden/>
                <w:sz w:val="22"/>
                <w:szCs w:val="23"/>
              </w:rPr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separate"/>
            </w:r>
            <w:r w:rsidR="0071672C" w:rsidRPr="00446979">
              <w:rPr>
                <w:noProof/>
                <w:webHidden/>
                <w:sz w:val="22"/>
                <w:szCs w:val="23"/>
              </w:rPr>
              <w:t>4</w:t>
            </w:r>
            <w:r w:rsidR="0071672C" w:rsidRPr="00446979">
              <w:rPr>
                <w:noProof/>
                <w:webHidden/>
                <w:sz w:val="22"/>
                <w:szCs w:val="23"/>
              </w:rPr>
              <w:fldChar w:fldCharType="end"/>
            </w:r>
          </w:hyperlink>
        </w:p>
        <w:p w14:paraId="15AF5212" w14:textId="63F79EB6" w:rsidR="000C5564" w:rsidRDefault="000C5564">
          <w:r w:rsidRPr="00C72D73">
            <w:rPr>
              <w:b/>
              <w:bCs/>
              <w:noProof/>
              <w:color w:val="002060"/>
            </w:rPr>
            <w:fldChar w:fldCharType="end"/>
          </w:r>
        </w:p>
      </w:sdtContent>
    </w:sdt>
    <w:p w14:paraId="6F8BE488" w14:textId="77777777" w:rsidR="00D33F92" w:rsidRPr="00F63F3F" w:rsidRDefault="00D33F92" w:rsidP="00BA7001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150BE7B7" w14:textId="77777777" w:rsidR="003A7791" w:rsidRPr="000771F1" w:rsidRDefault="003A7791" w:rsidP="00BA7001">
      <w:pPr>
        <w:ind w:left="0"/>
      </w:pPr>
    </w:p>
    <w:p w14:paraId="2E87AA78" w14:textId="77777777" w:rsidR="00BA7001" w:rsidRPr="00BA7001" w:rsidRDefault="00BA7001" w:rsidP="00BA7001"/>
    <w:p w14:paraId="3005C2AA" w14:textId="77777777" w:rsidR="00BA7001" w:rsidRDefault="00BA7001" w:rsidP="00C505C1">
      <w:pPr>
        <w:pStyle w:val="Heading1"/>
      </w:pPr>
    </w:p>
    <w:p w14:paraId="583B999E" w14:textId="0B607B15" w:rsidR="00BA7001" w:rsidRDefault="00BA7001" w:rsidP="00C505C1">
      <w:pPr>
        <w:pStyle w:val="Heading1"/>
      </w:pPr>
    </w:p>
    <w:p w14:paraId="0F5E8EB4" w14:textId="77777777" w:rsidR="0071672C" w:rsidRPr="0071672C" w:rsidRDefault="0071672C" w:rsidP="0071672C"/>
    <w:p w14:paraId="46FC377F" w14:textId="77777777" w:rsidR="00767EA0" w:rsidRDefault="00767EA0" w:rsidP="00C505C1">
      <w:pPr>
        <w:pStyle w:val="Heading1"/>
      </w:pPr>
    </w:p>
    <w:p w14:paraId="28FAA993" w14:textId="77777777" w:rsidR="00767EA0" w:rsidRDefault="00767EA0" w:rsidP="00C505C1">
      <w:pPr>
        <w:pStyle w:val="Heading1"/>
      </w:pPr>
    </w:p>
    <w:p w14:paraId="2C748132" w14:textId="77777777" w:rsidR="008B4238" w:rsidRDefault="008B4238" w:rsidP="00C505C1">
      <w:pPr>
        <w:pStyle w:val="Heading1"/>
      </w:pPr>
    </w:p>
    <w:p w14:paraId="6AC864E2" w14:textId="24109D6F" w:rsidR="00BD7651" w:rsidRPr="00D33F92" w:rsidRDefault="000B4FE1" w:rsidP="00C505C1">
      <w:pPr>
        <w:pStyle w:val="Heading1"/>
      </w:pPr>
      <w:bookmarkStart w:id="11" w:name="_Toc22049606"/>
      <w:r>
        <w:t>Why Team Communication Matters</w:t>
      </w:r>
      <w:bookmarkEnd w:id="11"/>
    </w:p>
    <w:p w14:paraId="4DA7BC82" w14:textId="30C0E55F" w:rsidR="000B4FE1" w:rsidRDefault="000B4FE1" w:rsidP="000B4FE1">
      <w:pPr>
        <w:pStyle w:val="NormalWeb"/>
        <w:ind w:left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The presenters framed the discussion by exploring the importance of effective team communication. Key points included the following: </w:t>
      </w:r>
    </w:p>
    <w:p w14:paraId="54E25611" w14:textId="480311BB" w:rsidR="00A75C1A" w:rsidRPr="00A75C1A" w:rsidRDefault="00A75C1A" w:rsidP="00A75C1A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75C1A">
        <w:rPr>
          <w:rFonts w:asciiTheme="minorHAnsi" w:hAnsiTheme="minorHAnsi"/>
          <w:b/>
          <w:bCs/>
          <w:sz w:val="22"/>
          <w:szCs w:val="22"/>
        </w:rPr>
        <w:t xml:space="preserve">Good communication is the “oil” that can make a </w:t>
      </w:r>
      <w:r>
        <w:rPr>
          <w:rFonts w:asciiTheme="minorHAnsi" w:hAnsiTheme="minorHAnsi"/>
          <w:b/>
          <w:bCs/>
          <w:sz w:val="22"/>
          <w:szCs w:val="22"/>
        </w:rPr>
        <w:t xml:space="preserve">RETAIN </w:t>
      </w:r>
      <w:r w:rsidRPr="00A75C1A">
        <w:rPr>
          <w:rFonts w:asciiTheme="minorHAnsi" w:hAnsiTheme="minorHAnsi"/>
          <w:b/>
          <w:bCs/>
          <w:sz w:val="22"/>
          <w:szCs w:val="22"/>
        </w:rPr>
        <w:t>team run smoothly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14:paraId="469C5642" w14:textId="14F06198" w:rsidR="00A75C1A" w:rsidRPr="00A75C1A" w:rsidRDefault="000B4FE1" w:rsidP="00A75C1A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sz w:val="22"/>
          <w:szCs w:val="20"/>
        </w:rPr>
      </w:pPr>
      <w:r w:rsidRPr="000B4FE1">
        <w:rPr>
          <w:rFonts w:asciiTheme="minorHAnsi" w:hAnsiTheme="minorHAnsi" w:cstheme="minorHAnsi"/>
          <w:b/>
          <w:bCs/>
          <w:sz w:val="22"/>
          <w:szCs w:val="20"/>
        </w:rPr>
        <w:t>Research shows a link between team communication and performance.</w:t>
      </w:r>
      <w:r w:rsidR="00A75C1A">
        <w:rPr>
          <w:rFonts w:asciiTheme="minorHAnsi" w:hAnsiTheme="minorHAnsi" w:cstheme="minorHAnsi"/>
          <w:sz w:val="22"/>
          <w:szCs w:val="20"/>
        </w:rPr>
        <w:t xml:space="preserve"> A </w:t>
      </w:r>
      <w:r w:rsidR="00A75C1A" w:rsidRPr="00A75C1A">
        <w:rPr>
          <w:rFonts w:asciiTheme="minorHAnsi" w:hAnsiTheme="minorHAnsi" w:cstheme="minorHAnsi"/>
          <w:sz w:val="22"/>
          <w:szCs w:val="20"/>
        </w:rPr>
        <w:t>recent</w:t>
      </w:r>
      <w:r w:rsidR="00A75C1A">
        <w:rPr>
          <w:rFonts w:asciiTheme="minorHAnsi" w:hAnsiTheme="minorHAnsi" w:cstheme="minorHAnsi"/>
          <w:sz w:val="22"/>
          <w:szCs w:val="20"/>
        </w:rPr>
        <w:t xml:space="preserve"> </w:t>
      </w:r>
      <w:hyperlink r:id="rId8" w:history="1">
        <w:r w:rsidR="00A75C1A" w:rsidRPr="00A75C1A">
          <w:rPr>
            <w:rStyle w:val="Hyperlink"/>
            <w:rFonts w:asciiTheme="minorHAnsi" w:hAnsiTheme="minorHAnsi" w:cstheme="minorHAnsi"/>
            <w:sz w:val="22"/>
            <w:szCs w:val="20"/>
          </w:rPr>
          <w:t xml:space="preserve">meta-analysis of 150 studies and </w:t>
        </w:r>
        <w:r w:rsidR="00E62FB1">
          <w:rPr>
            <w:rStyle w:val="Hyperlink"/>
            <w:rFonts w:asciiTheme="minorHAnsi" w:hAnsiTheme="minorHAnsi" w:cstheme="minorHAnsi"/>
            <w:sz w:val="22"/>
            <w:szCs w:val="20"/>
          </w:rPr>
          <w:t>more than</w:t>
        </w:r>
        <w:r w:rsidR="00E62FB1" w:rsidRPr="00A75C1A">
          <w:rPr>
            <w:rStyle w:val="Hyperlink"/>
            <w:rFonts w:asciiTheme="minorHAnsi" w:hAnsiTheme="minorHAnsi" w:cstheme="minorHAnsi"/>
            <w:sz w:val="22"/>
            <w:szCs w:val="20"/>
          </w:rPr>
          <w:t xml:space="preserve"> </w:t>
        </w:r>
        <w:r w:rsidR="00A75C1A" w:rsidRPr="00A75C1A">
          <w:rPr>
            <w:rStyle w:val="Hyperlink"/>
            <w:rFonts w:asciiTheme="minorHAnsi" w:hAnsiTheme="minorHAnsi" w:cstheme="minorHAnsi"/>
            <w:sz w:val="22"/>
            <w:szCs w:val="20"/>
          </w:rPr>
          <w:t>9,000 teams</w:t>
        </w:r>
      </w:hyperlink>
      <w:r w:rsidR="00A75C1A" w:rsidRPr="00A75C1A">
        <w:rPr>
          <w:rFonts w:asciiTheme="minorHAnsi" w:hAnsiTheme="minorHAnsi" w:cstheme="minorHAnsi"/>
          <w:sz w:val="22"/>
          <w:szCs w:val="20"/>
        </w:rPr>
        <w:t xml:space="preserve"> investigated the link between team communication and performance. The main findings confirm that communication may be related to the results the team achieves</w:t>
      </w:r>
      <w:r w:rsidR="00A75C1A">
        <w:rPr>
          <w:rFonts w:asciiTheme="minorHAnsi" w:hAnsiTheme="minorHAnsi" w:cstheme="minorHAnsi"/>
          <w:sz w:val="22"/>
          <w:szCs w:val="20"/>
        </w:rPr>
        <w:t>—</w:t>
      </w:r>
      <w:r w:rsidR="00A75C1A" w:rsidRPr="00A75C1A">
        <w:rPr>
          <w:rFonts w:asciiTheme="minorHAnsi" w:hAnsiTheme="minorHAnsi" w:cstheme="minorHAnsi"/>
          <w:sz w:val="22"/>
          <w:szCs w:val="20"/>
        </w:rPr>
        <w:t xml:space="preserve">although the relationship between team communication and performance may depend on many different factors, </w:t>
      </w:r>
      <w:r w:rsidR="00722A8F">
        <w:rPr>
          <w:rFonts w:asciiTheme="minorHAnsi" w:hAnsiTheme="minorHAnsi" w:cstheme="minorHAnsi"/>
          <w:sz w:val="22"/>
          <w:szCs w:val="20"/>
        </w:rPr>
        <w:t>such as</w:t>
      </w:r>
      <w:r w:rsidR="00A75C1A" w:rsidRPr="00A75C1A">
        <w:rPr>
          <w:rFonts w:asciiTheme="minorHAnsi" w:hAnsiTheme="minorHAnsi" w:cstheme="minorHAnsi"/>
          <w:sz w:val="22"/>
          <w:szCs w:val="20"/>
        </w:rPr>
        <w:t xml:space="preserve"> how much face-to-face time the team has, how familiar they are with each other, or the way that team members communicate with each other.</w:t>
      </w:r>
    </w:p>
    <w:p w14:paraId="2B371B01" w14:textId="4F0881D9" w:rsidR="000B4FE1" w:rsidRPr="000B4FE1" w:rsidRDefault="000B4FE1" w:rsidP="000B4FE1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sz w:val="22"/>
          <w:szCs w:val="20"/>
        </w:rPr>
      </w:pPr>
      <w:r w:rsidRPr="000B4FE1">
        <w:rPr>
          <w:rFonts w:asciiTheme="minorHAnsi" w:hAnsiTheme="minorHAnsi" w:cstheme="minorHAnsi"/>
          <w:b/>
          <w:bCs/>
          <w:sz w:val="22"/>
          <w:szCs w:val="20"/>
        </w:rPr>
        <w:t>Effective communication can lay the groundwork for stronger team functioning</w:t>
      </w:r>
      <w:r w:rsidRPr="000B4FE1">
        <w:rPr>
          <w:rFonts w:asciiTheme="minorHAnsi" w:hAnsiTheme="minorHAnsi" w:cstheme="minorHAnsi"/>
          <w:sz w:val="22"/>
          <w:szCs w:val="20"/>
        </w:rPr>
        <w:t>.</w:t>
      </w:r>
      <w:r w:rsidR="00A75C1A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A6084D9" w14:textId="43435144" w:rsidR="000B4FE1" w:rsidRPr="000B4FE1" w:rsidRDefault="00A75C1A" w:rsidP="00A75C1A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sz w:val="22"/>
          <w:szCs w:val="20"/>
        </w:rPr>
      </w:pPr>
      <w:r w:rsidRPr="00A75C1A">
        <w:rPr>
          <w:rFonts w:asciiTheme="minorHAnsi" w:hAnsiTheme="minorHAnsi" w:cstheme="minorHAnsi"/>
          <w:b/>
          <w:bCs/>
          <w:sz w:val="22"/>
          <w:szCs w:val="20"/>
        </w:rPr>
        <w:t>Communication can c</w:t>
      </w:r>
      <w:r w:rsidR="000B4FE1" w:rsidRPr="000B4FE1">
        <w:rPr>
          <w:rFonts w:asciiTheme="minorHAnsi" w:hAnsiTheme="minorHAnsi" w:cstheme="minorHAnsi"/>
          <w:b/>
          <w:bCs/>
          <w:sz w:val="22"/>
          <w:szCs w:val="20"/>
        </w:rPr>
        <w:t xml:space="preserve">reate </w:t>
      </w:r>
      <w:r w:rsidRPr="00A75C1A">
        <w:rPr>
          <w:rFonts w:asciiTheme="minorHAnsi" w:hAnsiTheme="minorHAnsi" w:cstheme="minorHAnsi"/>
          <w:b/>
          <w:bCs/>
          <w:sz w:val="22"/>
          <w:szCs w:val="20"/>
        </w:rPr>
        <w:t xml:space="preserve">an </w:t>
      </w:r>
      <w:r w:rsidR="000B4FE1" w:rsidRPr="000B4FE1">
        <w:rPr>
          <w:rFonts w:asciiTheme="minorHAnsi" w:hAnsiTheme="minorHAnsi" w:cstheme="minorHAnsi"/>
          <w:b/>
          <w:bCs/>
          <w:sz w:val="22"/>
          <w:szCs w:val="20"/>
        </w:rPr>
        <w:t xml:space="preserve">environment </w:t>
      </w:r>
      <w:r w:rsidRPr="00A75C1A">
        <w:rPr>
          <w:rFonts w:asciiTheme="minorHAnsi" w:hAnsiTheme="minorHAnsi" w:cstheme="minorHAnsi"/>
          <w:b/>
          <w:bCs/>
          <w:sz w:val="22"/>
          <w:szCs w:val="20"/>
        </w:rPr>
        <w:t xml:space="preserve">of </w:t>
      </w:r>
      <w:r w:rsidR="000B4FE1" w:rsidRPr="000B4FE1">
        <w:rPr>
          <w:rFonts w:asciiTheme="minorHAnsi" w:hAnsiTheme="minorHAnsi" w:cstheme="minorHAnsi"/>
          <w:b/>
          <w:bCs/>
          <w:sz w:val="22"/>
          <w:szCs w:val="20"/>
        </w:rPr>
        <w:t>mutual respect and open discussions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, </w:t>
      </w:r>
      <w:r w:rsidR="00722A8F">
        <w:rPr>
          <w:rFonts w:asciiTheme="minorHAnsi" w:hAnsiTheme="minorHAnsi" w:cstheme="minorHAnsi"/>
          <w:sz w:val="22"/>
          <w:szCs w:val="20"/>
        </w:rPr>
        <w:t>which</w:t>
      </w:r>
      <w:r w:rsidR="000B4FE1" w:rsidRPr="000B4FE1">
        <w:rPr>
          <w:rFonts w:asciiTheme="minorHAnsi" w:hAnsiTheme="minorHAnsi" w:cstheme="minorHAnsi"/>
          <w:sz w:val="22"/>
          <w:szCs w:val="20"/>
        </w:rPr>
        <w:t xml:space="preserve"> are needed to work toward shared knowledge and programmatic goals.</w:t>
      </w:r>
    </w:p>
    <w:p w14:paraId="03D535E7" w14:textId="7637EB03" w:rsidR="000B4FE1" w:rsidRPr="000B4FE1" w:rsidRDefault="00A75C1A" w:rsidP="000B4FE1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A75C1A">
        <w:rPr>
          <w:rFonts w:asciiTheme="minorHAnsi" w:hAnsiTheme="minorHAnsi" w:cstheme="minorHAnsi"/>
          <w:b/>
          <w:bCs/>
          <w:sz w:val="22"/>
          <w:szCs w:val="20"/>
        </w:rPr>
        <w:t>A high-performing team c</w:t>
      </w:r>
      <w:r w:rsidR="000B4FE1" w:rsidRPr="000B4FE1">
        <w:rPr>
          <w:rFonts w:asciiTheme="minorHAnsi" w:hAnsiTheme="minorHAnsi" w:cstheme="minorHAnsi"/>
          <w:b/>
          <w:bCs/>
          <w:sz w:val="22"/>
          <w:szCs w:val="20"/>
        </w:rPr>
        <w:t xml:space="preserve">an be </w:t>
      </w:r>
      <w:r w:rsidRPr="00A75C1A">
        <w:rPr>
          <w:rFonts w:asciiTheme="minorHAnsi" w:hAnsiTheme="minorHAnsi" w:cstheme="minorHAnsi"/>
          <w:b/>
          <w:bCs/>
          <w:sz w:val="22"/>
          <w:szCs w:val="20"/>
        </w:rPr>
        <w:t xml:space="preserve">cultivated </w:t>
      </w:r>
      <w:r w:rsidR="000B4FE1" w:rsidRPr="000B4FE1">
        <w:rPr>
          <w:rFonts w:asciiTheme="minorHAnsi" w:hAnsiTheme="minorHAnsi" w:cstheme="minorHAnsi"/>
          <w:b/>
          <w:bCs/>
          <w:sz w:val="22"/>
          <w:szCs w:val="20"/>
        </w:rPr>
        <w:t>by creating clear communication standards, putting standards into practice, and holding others accountable for upholding practices.</w:t>
      </w:r>
    </w:p>
    <w:p w14:paraId="34A25BB9" w14:textId="30ED3B56" w:rsidR="00B5412E" w:rsidRPr="00D33F92" w:rsidRDefault="00B5412E" w:rsidP="00B5412E">
      <w:pPr>
        <w:pStyle w:val="Heading1"/>
      </w:pPr>
      <w:bookmarkStart w:id="12" w:name="_Toc22049607"/>
      <w:r>
        <w:t>How to Build a Communicative Culture</w:t>
      </w:r>
      <w:bookmarkEnd w:id="12"/>
    </w:p>
    <w:p w14:paraId="550E440E" w14:textId="06A4A99E" w:rsidR="00B5412E" w:rsidRDefault="00B5412E" w:rsidP="00B5412E">
      <w:pPr>
        <w:ind w:left="0"/>
        <w:rPr>
          <w:sz w:val="22"/>
          <w:szCs w:val="23"/>
        </w:rPr>
      </w:pPr>
      <w:r>
        <w:rPr>
          <w:sz w:val="22"/>
          <w:szCs w:val="23"/>
        </w:rPr>
        <w:t xml:space="preserve">The presenters acknowledged that </w:t>
      </w:r>
      <w:r w:rsidRPr="00B5412E">
        <w:rPr>
          <w:sz w:val="22"/>
          <w:szCs w:val="23"/>
        </w:rPr>
        <w:t xml:space="preserve">RETAIN teams are in a unique </w:t>
      </w:r>
      <w:r>
        <w:rPr>
          <w:sz w:val="22"/>
          <w:szCs w:val="23"/>
        </w:rPr>
        <w:t>situation</w:t>
      </w:r>
      <w:r w:rsidRPr="00B5412E">
        <w:rPr>
          <w:sz w:val="22"/>
          <w:szCs w:val="23"/>
        </w:rPr>
        <w:t xml:space="preserve"> because </w:t>
      </w:r>
      <w:r>
        <w:rPr>
          <w:sz w:val="22"/>
          <w:szCs w:val="23"/>
        </w:rPr>
        <w:t xml:space="preserve">they have </w:t>
      </w:r>
      <w:r w:rsidRPr="00B5412E">
        <w:rPr>
          <w:sz w:val="22"/>
          <w:szCs w:val="23"/>
        </w:rPr>
        <w:t xml:space="preserve">to communicate and work together not just </w:t>
      </w:r>
      <w:r w:rsidR="00E62FB1">
        <w:rPr>
          <w:sz w:val="22"/>
          <w:szCs w:val="23"/>
        </w:rPr>
        <w:t>across</w:t>
      </w:r>
      <w:r w:rsidR="00E62FB1" w:rsidRPr="00B5412E">
        <w:rPr>
          <w:sz w:val="22"/>
          <w:szCs w:val="23"/>
        </w:rPr>
        <w:t xml:space="preserve"> </w:t>
      </w:r>
      <w:r w:rsidRPr="00B5412E">
        <w:rPr>
          <w:sz w:val="22"/>
          <w:szCs w:val="23"/>
        </w:rPr>
        <w:t xml:space="preserve">a single organization, but </w:t>
      </w:r>
      <w:r w:rsidRPr="00B5412E">
        <w:rPr>
          <w:i/>
          <w:iCs/>
          <w:sz w:val="22"/>
          <w:szCs w:val="23"/>
        </w:rPr>
        <w:t xml:space="preserve">several </w:t>
      </w:r>
      <w:r w:rsidRPr="00B5412E">
        <w:rPr>
          <w:sz w:val="22"/>
          <w:szCs w:val="23"/>
        </w:rPr>
        <w:t>organizations.</w:t>
      </w:r>
      <w:r>
        <w:rPr>
          <w:sz w:val="22"/>
          <w:szCs w:val="23"/>
        </w:rPr>
        <w:t xml:space="preserve"> They shared some basic tips for building a communicative culture</w:t>
      </w:r>
      <w:r w:rsidR="00E62FB1">
        <w:rPr>
          <w:sz w:val="22"/>
          <w:szCs w:val="23"/>
        </w:rPr>
        <w:t xml:space="preserve"> in such a situation</w:t>
      </w:r>
      <w:r>
        <w:rPr>
          <w:sz w:val="22"/>
          <w:szCs w:val="23"/>
        </w:rPr>
        <w:t>:</w:t>
      </w:r>
      <w:r w:rsidRPr="00B5412E">
        <w:rPr>
          <w:sz w:val="22"/>
          <w:szCs w:val="23"/>
        </w:rPr>
        <w:t xml:space="preserve"> </w:t>
      </w:r>
      <w:r>
        <w:rPr>
          <w:sz w:val="22"/>
          <w:szCs w:val="23"/>
        </w:rPr>
        <w:t xml:space="preserve"> </w:t>
      </w:r>
    </w:p>
    <w:p w14:paraId="62AB2AC4" w14:textId="2B3A7247" w:rsidR="00B5412E" w:rsidRPr="00B5412E" w:rsidRDefault="00B5412E" w:rsidP="00891640">
      <w:pPr>
        <w:pStyle w:val="ListParagraph"/>
        <w:numPr>
          <w:ilvl w:val="0"/>
          <w:numId w:val="34"/>
        </w:numPr>
        <w:rPr>
          <w:sz w:val="22"/>
          <w:szCs w:val="23"/>
        </w:rPr>
      </w:pPr>
      <w:r w:rsidRPr="00B5412E">
        <w:rPr>
          <w:b/>
          <w:bCs/>
          <w:sz w:val="22"/>
          <w:szCs w:val="23"/>
        </w:rPr>
        <w:t>Remember quality vs. quantity.</w:t>
      </w:r>
      <w:r w:rsidRPr="00B5412E">
        <w:rPr>
          <w:sz w:val="22"/>
          <w:szCs w:val="23"/>
        </w:rPr>
        <w:t xml:space="preserve"> While research indicates that team communication goes hand-in-hand with better performance, it also shows that the link between communication and performance seems to be stronger when you focus on the </w:t>
      </w:r>
      <w:r w:rsidRPr="003E1063">
        <w:rPr>
          <w:i/>
          <w:iCs/>
          <w:sz w:val="22"/>
          <w:szCs w:val="23"/>
        </w:rPr>
        <w:t>quality</w:t>
      </w:r>
      <w:r w:rsidRPr="00B5412E">
        <w:rPr>
          <w:sz w:val="22"/>
          <w:szCs w:val="23"/>
        </w:rPr>
        <w:t>, rather than the quantity of communication.</w:t>
      </w:r>
      <w:r w:rsidR="003E1063">
        <w:rPr>
          <w:sz w:val="22"/>
          <w:szCs w:val="23"/>
        </w:rPr>
        <w:t xml:space="preserve"> I</w:t>
      </w:r>
      <w:r w:rsidRPr="00B5412E">
        <w:rPr>
          <w:sz w:val="22"/>
          <w:szCs w:val="23"/>
        </w:rPr>
        <w:t>t</w:t>
      </w:r>
      <w:r w:rsidR="003E1063">
        <w:rPr>
          <w:sz w:val="22"/>
          <w:szCs w:val="23"/>
        </w:rPr>
        <w:t>’s</w:t>
      </w:r>
      <w:r w:rsidRPr="00B5412E">
        <w:rPr>
          <w:sz w:val="22"/>
          <w:szCs w:val="23"/>
        </w:rPr>
        <w:t xml:space="preserve"> about how </w:t>
      </w:r>
      <w:r w:rsidRPr="00B5412E">
        <w:rPr>
          <w:i/>
          <w:iCs/>
          <w:sz w:val="22"/>
          <w:szCs w:val="23"/>
        </w:rPr>
        <w:t>well</w:t>
      </w:r>
      <w:r w:rsidRPr="00B5412E">
        <w:rPr>
          <w:sz w:val="22"/>
          <w:szCs w:val="23"/>
        </w:rPr>
        <w:t xml:space="preserve"> you communicate, not how often.</w:t>
      </w:r>
    </w:p>
    <w:p w14:paraId="6A16089B" w14:textId="3543C5C2" w:rsidR="00B5412E" w:rsidRPr="00B5412E" w:rsidRDefault="00B5412E" w:rsidP="00CC3639">
      <w:pPr>
        <w:pStyle w:val="ListParagraph"/>
        <w:numPr>
          <w:ilvl w:val="0"/>
          <w:numId w:val="34"/>
        </w:numPr>
        <w:rPr>
          <w:sz w:val="22"/>
          <w:szCs w:val="23"/>
        </w:rPr>
      </w:pPr>
      <w:r w:rsidRPr="00B5412E">
        <w:rPr>
          <w:b/>
          <w:bCs/>
          <w:sz w:val="22"/>
          <w:szCs w:val="23"/>
        </w:rPr>
        <w:t>Implement team processes and procedures</w:t>
      </w:r>
      <w:r>
        <w:rPr>
          <w:b/>
          <w:bCs/>
          <w:sz w:val="22"/>
          <w:szCs w:val="23"/>
        </w:rPr>
        <w:t>,</w:t>
      </w:r>
      <w:r w:rsidRPr="00B5412E">
        <w:rPr>
          <w:b/>
          <w:bCs/>
          <w:sz w:val="22"/>
          <w:szCs w:val="23"/>
        </w:rPr>
        <w:t xml:space="preserve"> and manage expectations around communication</w:t>
      </w:r>
      <w:r>
        <w:rPr>
          <w:sz w:val="22"/>
          <w:szCs w:val="23"/>
        </w:rPr>
        <w:t xml:space="preserve">. Consider performing </w:t>
      </w:r>
      <w:r w:rsidRPr="00B5412E">
        <w:rPr>
          <w:sz w:val="22"/>
          <w:szCs w:val="23"/>
        </w:rPr>
        <w:t xml:space="preserve">a process mapping exercise that leads to an outline of organizational charts, team procedures, standing meeting schedules, and attendance expectations. </w:t>
      </w:r>
      <w:r>
        <w:rPr>
          <w:sz w:val="22"/>
          <w:szCs w:val="23"/>
        </w:rPr>
        <w:t xml:space="preserve">In addition, document </w:t>
      </w:r>
      <w:r w:rsidRPr="00B5412E">
        <w:rPr>
          <w:sz w:val="22"/>
          <w:szCs w:val="23"/>
        </w:rPr>
        <w:t xml:space="preserve">communications practices and guidelines that suit your team. </w:t>
      </w:r>
      <w:r>
        <w:rPr>
          <w:sz w:val="22"/>
          <w:szCs w:val="23"/>
        </w:rPr>
        <w:t xml:space="preserve">This should </w:t>
      </w:r>
      <w:r w:rsidRPr="00B5412E">
        <w:rPr>
          <w:sz w:val="22"/>
          <w:szCs w:val="23"/>
        </w:rPr>
        <w:t xml:space="preserve">cover things like the channels your team members are supposed to use for certain kinds of communication based on urgency or type of request, how quickly team leaders expect a response, etc.   </w:t>
      </w:r>
    </w:p>
    <w:p w14:paraId="6A551326" w14:textId="7C53A185" w:rsidR="00B5412E" w:rsidRPr="00B5412E" w:rsidRDefault="00B5412E" w:rsidP="00B5412E">
      <w:pPr>
        <w:pStyle w:val="ListParagraph"/>
        <w:numPr>
          <w:ilvl w:val="0"/>
          <w:numId w:val="34"/>
        </w:numPr>
        <w:rPr>
          <w:sz w:val="22"/>
          <w:szCs w:val="23"/>
        </w:rPr>
      </w:pPr>
      <w:r w:rsidRPr="00B5412E">
        <w:rPr>
          <w:b/>
          <w:bCs/>
          <w:sz w:val="22"/>
          <w:szCs w:val="23"/>
        </w:rPr>
        <w:t>Facilitate virtual and face-to-face exchanges.</w:t>
      </w:r>
      <w:r>
        <w:rPr>
          <w:sz w:val="22"/>
          <w:szCs w:val="23"/>
        </w:rPr>
        <w:t xml:space="preserve"> </w:t>
      </w:r>
      <w:r w:rsidRPr="00B5412E">
        <w:rPr>
          <w:sz w:val="22"/>
          <w:szCs w:val="23"/>
        </w:rPr>
        <w:t>Face</w:t>
      </w:r>
      <w:r w:rsidR="00B546BE">
        <w:rPr>
          <w:sz w:val="22"/>
          <w:szCs w:val="23"/>
        </w:rPr>
        <w:t>-</w:t>
      </w:r>
      <w:r w:rsidRPr="00B5412E">
        <w:rPr>
          <w:sz w:val="22"/>
          <w:szCs w:val="23"/>
        </w:rPr>
        <w:t>to</w:t>
      </w:r>
      <w:r w:rsidR="00B546BE">
        <w:rPr>
          <w:sz w:val="22"/>
          <w:szCs w:val="23"/>
        </w:rPr>
        <w:t>-</w:t>
      </w:r>
      <w:r w:rsidRPr="00B5412E">
        <w:rPr>
          <w:sz w:val="22"/>
          <w:szCs w:val="23"/>
        </w:rPr>
        <w:t xml:space="preserve">face </w:t>
      </w:r>
      <w:r w:rsidR="00F14594">
        <w:rPr>
          <w:sz w:val="22"/>
          <w:szCs w:val="23"/>
        </w:rPr>
        <w:t xml:space="preserve">meetings are </w:t>
      </w:r>
      <w:r w:rsidRPr="00B5412E">
        <w:rPr>
          <w:sz w:val="22"/>
          <w:szCs w:val="23"/>
        </w:rPr>
        <w:t>not always possible</w:t>
      </w:r>
      <w:r w:rsidR="00B546BE">
        <w:rPr>
          <w:sz w:val="22"/>
          <w:szCs w:val="23"/>
        </w:rPr>
        <w:t>—</w:t>
      </w:r>
      <w:r w:rsidRPr="00B5412E">
        <w:rPr>
          <w:sz w:val="22"/>
          <w:szCs w:val="23"/>
        </w:rPr>
        <w:t xml:space="preserve">especially for </w:t>
      </w:r>
      <w:r w:rsidR="00B546BE">
        <w:rPr>
          <w:sz w:val="22"/>
          <w:szCs w:val="23"/>
        </w:rPr>
        <w:t>RETAIN teams</w:t>
      </w:r>
      <w:r w:rsidRPr="00B5412E">
        <w:rPr>
          <w:sz w:val="22"/>
          <w:szCs w:val="23"/>
        </w:rPr>
        <w:t xml:space="preserve"> whose partners are located in different cities altogether. </w:t>
      </w:r>
      <w:r w:rsidR="00B557A3">
        <w:rPr>
          <w:sz w:val="22"/>
          <w:szCs w:val="23"/>
        </w:rPr>
        <w:t>However, w</w:t>
      </w:r>
      <w:r w:rsidRPr="00B5412E">
        <w:rPr>
          <w:sz w:val="22"/>
          <w:szCs w:val="23"/>
        </w:rPr>
        <w:t>hen you have a chance to get together live and in</w:t>
      </w:r>
      <w:r w:rsidR="006614AE">
        <w:rPr>
          <w:sz w:val="22"/>
          <w:szCs w:val="23"/>
        </w:rPr>
        <w:t>-</w:t>
      </w:r>
      <w:r w:rsidRPr="00B5412E">
        <w:rPr>
          <w:sz w:val="22"/>
          <w:szCs w:val="23"/>
        </w:rPr>
        <w:t>person, even if it’s only occasionally, it make</w:t>
      </w:r>
      <w:r w:rsidR="00B546BE">
        <w:rPr>
          <w:sz w:val="22"/>
          <w:szCs w:val="23"/>
        </w:rPr>
        <w:t>s</w:t>
      </w:r>
      <w:r w:rsidRPr="00B5412E">
        <w:rPr>
          <w:sz w:val="22"/>
          <w:szCs w:val="23"/>
        </w:rPr>
        <w:t xml:space="preserve"> a difference in helping you align team goals and build cohesiveness. </w:t>
      </w:r>
    </w:p>
    <w:p w14:paraId="5CCC87C6" w14:textId="760BD349" w:rsidR="00B5412E" w:rsidRPr="00B5412E" w:rsidRDefault="00B5412E" w:rsidP="00B5412E">
      <w:pPr>
        <w:pStyle w:val="ListParagraph"/>
        <w:numPr>
          <w:ilvl w:val="0"/>
          <w:numId w:val="34"/>
        </w:numPr>
        <w:rPr>
          <w:sz w:val="22"/>
          <w:szCs w:val="23"/>
        </w:rPr>
      </w:pPr>
      <w:r w:rsidRPr="00B546BE">
        <w:rPr>
          <w:b/>
          <w:bCs/>
          <w:sz w:val="22"/>
          <w:szCs w:val="23"/>
        </w:rPr>
        <w:t>Foster reciprocal feedback mechanisms.</w:t>
      </w:r>
      <w:r w:rsidR="00B546BE">
        <w:rPr>
          <w:sz w:val="22"/>
          <w:szCs w:val="23"/>
        </w:rPr>
        <w:t xml:space="preserve"> </w:t>
      </w:r>
      <w:r w:rsidR="00B546BE" w:rsidRPr="00B546BE">
        <w:rPr>
          <w:sz w:val="22"/>
          <w:szCs w:val="23"/>
        </w:rPr>
        <w:t xml:space="preserve">Leaders need to be able to </w:t>
      </w:r>
      <w:r w:rsidR="00B546BE" w:rsidRPr="006614AE">
        <w:rPr>
          <w:i/>
          <w:iCs/>
          <w:sz w:val="22"/>
          <w:szCs w:val="23"/>
        </w:rPr>
        <w:t>provide</w:t>
      </w:r>
      <w:r w:rsidR="00B546BE" w:rsidRPr="00B546BE">
        <w:rPr>
          <w:sz w:val="22"/>
          <w:szCs w:val="23"/>
        </w:rPr>
        <w:t xml:space="preserve"> feedback on how the project is going, </w:t>
      </w:r>
      <w:r w:rsidR="00E62FB1">
        <w:rPr>
          <w:sz w:val="22"/>
          <w:szCs w:val="23"/>
        </w:rPr>
        <w:t>as well as</w:t>
      </w:r>
      <w:r w:rsidR="00B546BE" w:rsidRPr="00B546BE">
        <w:rPr>
          <w:sz w:val="22"/>
          <w:szCs w:val="23"/>
        </w:rPr>
        <w:t xml:space="preserve"> </w:t>
      </w:r>
      <w:r w:rsidR="00B546BE" w:rsidRPr="006614AE">
        <w:rPr>
          <w:i/>
          <w:iCs/>
          <w:sz w:val="22"/>
          <w:szCs w:val="23"/>
        </w:rPr>
        <w:t>receive</w:t>
      </w:r>
      <w:r w:rsidR="00B546BE" w:rsidRPr="00B546BE">
        <w:rPr>
          <w:sz w:val="22"/>
          <w:szCs w:val="23"/>
        </w:rPr>
        <w:t xml:space="preserve"> </w:t>
      </w:r>
      <w:r w:rsidR="00B546BE">
        <w:rPr>
          <w:sz w:val="22"/>
          <w:szCs w:val="23"/>
        </w:rPr>
        <w:t>feedback</w:t>
      </w:r>
      <w:r w:rsidR="00B546BE" w:rsidRPr="00B546BE">
        <w:rPr>
          <w:sz w:val="22"/>
          <w:szCs w:val="23"/>
        </w:rPr>
        <w:t>. So</w:t>
      </w:r>
      <w:r w:rsidR="006614AE">
        <w:rPr>
          <w:sz w:val="22"/>
          <w:szCs w:val="23"/>
        </w:rPr>
        <w:t>,</w:t>
      </w:r>
      <w:r w:rsidR="00B546BE" w:rsidRPr="00B546BE">
        <w:rPr>
          <w:sz w:val="22"/>
          <w:szCs w:val="23"/>
        </w:rPr>
        <w:t xml:space="preserve"> instituting reciprocal feedback mechanisms is an important step to preventing communications breakdowns that hinder success. </w:t>
      </w:r>
      <w:r w:rsidR="00B546BE">
        <w:rPr>
          <w:sz w:val="22"/>
          <w:szCs w:val="23"/>
        </w:rPr>
        <w:t>Take steps to en</w:t>
      </w:r>
      <w:r w:rsidR="00B546BE" w:rsidRPr="00B546BE">
        <w:rPr>
          <w:sz w:val="22"/>
          <w:szCs w:val="23"/>
        </w:rPr>
        <w:t>sure there are processes in place for team members at any level to give and receive constructive feedback.</w:t>
      </w:r>
    </w:p>
    <w:p w14:paraId="4B3A6FDB" w14:textId="77777777" w:rsidR="00FE66A1" w:rsidRPr="00FE66A1" w:rsidRDefault="00FE66A1" w:rsidP="00764C2E">
      <w:pPr>
        <w:pStyle w:val="ListParagraph"/>
        <w:ind w:left="360"/>
        <w:rPr>
          <w:sz w:val="22"/>
          <w:szCs w:val="23"/>
        </w:rPr>
      </w:pPr>
    </w:p>
    <w:p w14:paraId="2CC0AF01" w14:textId="41E13F3A" w:rsidR="00FE66A1" w:rsidRDefault="00FE66A1" w:rsidP="00FE66A1">
      <w:pPr>
        <w:pStyle w:val="ListParagraph"/>
        <w:ind w:left="360"/>
        <w:rPr>
          <w:sz w:val="22"/>
          <w:szCs w:val="23"/>
        </w:rPr>
      </w:pPr>
    </w:p>
    <w:p w14:paraId="794373FA" w14:textId="77777777" w:rsidR="00FE66A1" w:rsidRPr="00FE66A1" w:rsidRDefault="00FE66A1" w:rsidP="00FE66A1">
      <w:pPr>
        <w:pStyle w:val="ListParagraph"/>
        <w:ind w:left="360"/>
        <w:rPr>
          <w:sz w:val="22"/>
          <w:szCs w:val="23"/>
        </w:rPr>
      </w:pPr>
    </w:p>
    <w:p w14:paraId="2D819125" w14:textId="15C7CAED" w:rsidR="00B5412E" w:rsidRPr="003C0D19" w:rsidRDefault="00B5412E" w:rsidP="00647764">
      <w:pPr>
        <w:pStyle w:val="ListParagraph"/>
        <w:numPr>
          <w:ilvl w:val="0"/>
          <w:numId w:val="34"/>
        </w:numPr>
        <w:rPr>
          <w:sz w:val="22"/>
          <w:szCs w:val="23"/>
        </w:rPr>
      </w:pPr>
      <w:r w:rsidRPr="003C0D19">
        <w:rPr>
          <w:b/>
          <w:bCs/>
          <w:sz w:val="22"/>
          <w:szCs w:val="23"/>
        </w:rPr>
        <w:t>Identify and address communications breakdowns.</w:t>
      </w:r>
      <w:r w:rsidR="003C0D19" w:rsidRPr="003C0D19">
        <w:rPr>
          <w:sz w:val="22"/>
          <w:szCs w:val="23"/>
        </w:rPr>
        <w:t xml:space="preserve"> </w:t>
      </w:r>
      <w:r w:rsidR="003C0D19">
        <w:rPr>
          <w:sz w:val="22"/>
          <w:szCs w:val="23"/>
        </w:rPr>
        <w:t>C</w:t>
      </w:r>
      <w:r w:rsidR="003C0D19" w:rsidRPr="003C0D19">
        <w:rPr>
          <w:sz w:val="22"/>
          <w:szCs w:val="23"/>
        </w:rPr>
        <w:t xml:space="preserve">ommunications breakdowns can be traced to a number of factors. </w:t>
      </w:r>
      <w:r w:rsidR="003C0D19">
        <w:rPr>
          <w:sz w:val="22"/>
          <w:szCs w:val="23"/>
        </w:rPr>
        <w:t>I</w:t>
      </w:r>
      <w:r w:rsidR="003C0D19" w:rsidRPr="003C0D19">
        <w:rPr>
          <w:sz w:val="22"/>
          <w:szCs w:val="23"/>
        </w:rPr>
        <w:t xml:space="preserve">f you commit to identifying </w:t>
      </w:r>
      <w:r w:rsidR="006614AE">
        <w:rPr>
          <w:sz w:val="22"/>
          <w:szCs w:val="23"/>
        </w:rPr>
        <w:t xml:space="preserve">these </w:t>
      </w:r>
      <w:r w:rsidR="003C0D19" w:rsidRPr="003C0D19">
        <w:rPr>
          <w:sz w:val="22"/>
          <w:szCs w:val="23"/>
        </w:rPr>
        <w:t>breakdowns early and nipping them in the bud before they negatively impact the project, you ca</w:t>
      </w:r>
      <w:r w:rsidR="006614AE">
        <w:rPr>
          <w:sz w:val="22"/>
          <w:szCs w:val="23"/>
        </w:rPr>
        <w:t>n address</w:t>
      </w:r>
      <w:r w:rsidR="003C0D19" w:rsidRPr="003C0D19">
        <w:rPr>
          <w:sz w:val="22"/>
          <w:szCs w:val="23"/>
        </w:rPr>
        <w:t xml:space="preserve"> them and move forward successfully.     </w:t>
      </w:r>
    </w:p>
    <w:p w14:paraId="5EAA0697" w14:textId="4D153E89" w:rsidR="00B5412E" w:rsidRPr="00B5412E" w:rsidRDefault="00B5412E" w:rsidP="00B5412E">
      <w:pPr>
        <w:pStyle w:val="ListParagraph"/>
        <w:numPr>
          <w:ilvl w:val="0"/>
          <w:numId w:val="34"/>
        </w:numPr>
        <w:rPr>
          <w:sz w:val="22"/>
          <w:szCs w:val="23"/>
        </w:rPr>
      </w:pPr>
      <w:r w:rsidRPr="003C0D19">
        <w:rPr>
          <w:b/>
          <w:bCs/>
          <w:sz w:val="22"/>
          <w:szCs w:val="23"/>
        </w:rPr>
        <w:t>Consider scalability.</w:t>
      </w:r>
      <w:r w:rsidR="003C0D19">
        <w:rPr>
          <w:sz w:val="22"/>
          <w:szCs w:val="23"/>
        </w:rPr>
        <w:t xml:space="preserve"> I</w:t>
      </w:r>
      <w:r w:rsidR="003C0D19" w:rsidRPr="003C0D19">
        <w:rPr>
          <w:sz w:val="22"/>
          <w:szCs w:val="23"/>
        </w:rPr>
        <w:t xml:space="preserve">f you’re doing things haphazardly and </w:t>
      </w:r>
      <w:r w:rsidR="003C0D19">
        <w:rPr>
          <w:sz w:val="22"/>
          <w:szCs w:val="23"/>
        </w:rPr>
        <w:t>“</w:t>
      </w:r>
      <w:r w:rsidR="003C0D19" w:rsidRPr="003C0D19">
        <w:rPr>
          <w:sz w:val="22"/>
          <w:szCs w:val="23"/>
        </w:rPr>
        <w:t>catch as catch can,</w:t>
      </w:r>
      <w:r w:rsidR="003C0D19">
        <w:rPr>
          <w:sz w:val="22"/>
          <w:szCs w:val="23"/>
        </w:rPr>
        <w:t>”</w:t>
      </w:r>
      <w:r w:rsidR="003C0D19" w:rsidRPr="003C0D19">
        <w:rPr>
          <w:sz w:val="22"/>
          <w:szCs w:val="23"/>
        </w:rPr>
        <w:t xml:space="preserve"> once your project grows and scales, you could find yourself with a broken, inefficient process. </w:t>
      </w:r>
      <w:r w:rsidR="00E84039">
        <w:rPr>
          <w:sz w:val="22"/>
          <w:szCs w:val="23"/>
        </w:rPr>
        <w:t>If you m</w:t>
      </w:r>
      <w:r w:rsidR="003C0D19" w:rsidRPr="003C0D19">
        <w:rPr>
          <w:sz w:val="22"/>
          <w:szCs w:val="23"/>
        </w:rPr>
        <w:t xml:space="preserve">ake </w:t>
      </w:r>
      <w:r w:rsidR="00E84039">
        <w:rPr>
          <w:sz w:val="22"/>
          <w:szCs w:val="23"/>
        </w:rPr>
        <w:t>your processes</w:t>
      </w:r>
      <w:r w:rsidR="003C0D19" w:rsidRPr="003C0D19">
        <w:rPr>
          <w:sz w:val="22"/>
          <w:szCs w:val="23"/>
        </w:rPr>
        <w:t xml:space="preserve"> systematic from the start, you’ll be better poised for project growth and scalability.</w:t>
      </w:r>
    </w:p>
    <w:p w14:paraId="6C29DB79" w14:textId="6CA8D4E4" w:rsidR="00B5412E" w:rsidRDefault="00B5412E" w:rsidP="00B5412E">
      <w:pPr>
        <w:pStyle w:val="ListParagraph"/>
        <w:numPr>
          <w:ilvl w:val="0"/>
          <w:numId w:val="34"/>
        </w:numPr>
        <w:rPr>
          <w:sz w:val="22"/>
          <w:szCs w:val="23"/>
        </w:rPr>
      </w:pPr>
      <w:r w:rsidRPr="003C0D19">
        <w:rPr>
          <w:b/>
          <w:bCs/>
          <w:sz w:val="22"/>
          <w:szCs w:val="23"/>
        </w:rPr>
        <w:t>Make it fun and engaging.</w:t>
      </w:r>
      <w:r w:rsidR="003C0D19">
        <w:rPr>
          <w:sz w:val="22"/>
          <w:szCs w:val="23"/>
        </w:rPr>
        <w:t xml:space="preserve"> Look for ways to jazz up traditional meetings. Ideas include:</w:t>
      </w:r>
    </w:p>
    <w:p w14:paraId="6F74BFFF" w14:textId="6156B85B" w:rsidR="003C0D19" w:rsidRDefault="003C0D19" w:rsidP="003C0D19">
      <w:pPr>
        <w:pStyle w:val="ListParagraph"/>
        <w:numPr>
          <w:ilvl w:val="1"/>
          <w:numId w:val="34"/>
        </w:numPr>
        <w:rPr>
          <w:sz w:val="22"/>
          <w:szCs w:val="23"/>
        </w:rPr>
      </w:pPr>
      <w:r>
        <w:rPr>
          <w:sz w:val="22"/>
          <w:szCs w:val="23"/>
        </w:rPr>
        <w:t>S</w:t>
      </w:r>
      <w:r w:rsidRPr="003C0D19">
        <w:rPr>
          <w:sz w:val="22"/>
          <w:szCs w:val="23"/>
        </w:rPr>
        <w:t>har</w:t>
      </w:r>
      <w:r>
        <w:rPr>
          <w:sz w:val="22"/>
          <w:szCs w:val="23"/>
        </w:rPr>
        <w:t>ing</w:t>
      </w:r>
      <w:r w:rsidRPr="003C0D19">
        <w:rPr>
          <w:sz w:val="22"/>
          <w:szCs w:val="23"/>
        </w:rPr>
        <w:t xml:space="preserve"> a “mission moment” at the beginning of each meeting</w:t>
      </w:r>
      <w:r>
        <w:rPr>
          <w:sz w:val="22"/>
          <w:szCs w:val="23"/>
        </w:rPr>
        <w:t>—</w:t>
      </w:r>
      <w:r w:rsidRPr="003C0D19">
        <w:rPr>
          <w:sz w:val="22"/>
          <w:szCs w:val="23"/>
        </w:rPr>
        <w:t xml:space="preserve">an anecdote from the project to help connect what you’re talking about to </w:t>
      </w:r>
      <w:r w:rsidR="00E84039">
        <w:rPr>
          <w:sz w:val="22"/>
          <w:szCs w:val="23"/>
        </w:rPr>
        <w:t>the</w:t>
      </w:r>
      <w:r w:rsidRPr="003C0D19">
        <w:rPr>
          <w:sz w:val="22"/>
          <w:szCs w:val="23"/>
        </w:rPr>
        <w:t xml:space="preserve"> larger goal.</w:t>
      </w:r>
    </w:p>
    <w:p w14:paraId="38DA93E9" w14:textId="5F99B964" w:rsidR="003C0D19" w:rsidRPr="003C0D19" w:rsidRDefault="003C0D19" w:rsidP="003C0D19">
      <w:pPr>
        <w:pStyle w:val="ListParagraph"/>
        <w:numPr>
          <w:ilvl w:val="1"/>
          <w:numId w:val="34"/>
        </w:numPr>
        <w:rPr>
          <w:sz w:val="22"/>
          <w:szCs w:val="23"/>
        </w:rPr>
      </w:pPr>
      <w:r>
        <w:rPr>
          <w:sz w:val="22"/>
          <w:szCs w:val="23"/>
        </w:rPr>
        <w:t>T</w:t>
      </w:r>
      <w:r w:rsidRPr="003C0D19">
        <w:rPr>
          <w:sz w:val="22"/>
          <w:szCs w:val="23"/>
        </w:rPr>
        <w:t xml:space="preserve">ake turns leading meetings so that you get a variety of voices and leadership styles in the mix. Or, when logistically possible, have a different partner host each in-person meeting round robin style so that you </w:t>
      </w:r>
      <w:r w:rsidR="00E84039">
        <w:rPr>
          <w:sz w:val="22"/>
          <w:szCs w:val="23"/>
        </w:rPr>
        <w:t>achieve</w:t>
      </w:r>
      <w:r w:rsidRPr="003C0D19">
        <w:rPr>
          <w:sz w:val="22"/>
          <w:szCs w:val="23"/>
        </w:rPr>
        <w:t xml:space="preserve"> a mix of settings. </w:t>
      </w:r>
    </w:p>
    <w:p w14:paraId="47BCA642" w14:textId="3EB57CE6" w:rsidR="003C0D19" w:rsidRPr="003C0D19" w:rsidRDefault="003C0D19" w:rsidP="003C0D19">
      <w:pPr>
        <w:pStyle w:val="ListParagraph"/>
        <w:numPr>
          <w:ilvl w:val="1"/>
          <w:numId w:val="34"/>
        </w:numPr>
        <w:rPr>
          <w:sz w:val="22"/>
          <w:szCs w:val="23"/>
        </w:rPr>
      </w:pPr>
      <w:r w:rsidRPr="003C0D19">
        <w:rPr>
          <w:sz w:val="22"/>
          <w:szCs w:val="23"/>
        </w:rPr>
        <w:t>Introduce ice breakers and team</w:t>
      </w:r>
      <w:r w:rsidR="00E62FB1">
        <w:rPr>
          <w:sz w:val="22"/>
          <w:szCs w:val="23"/>
        </w:rPr>
        <w:t>-</w:t>
      </w:r>
      <w:r w:rsidRPr="003C0D19">
        <w:rPr>
          <w:sz w:val="22"/>
          <w:szCs w:val="23"/>
        </w:rPr>
        <w:t xml:space="preserve">building exercises (e.g., one RETAIN team </w:t>
      </w:r>
      <w:r w:rsidR="00E84039">
        <w:rPr>
          <w:sz w:val="22"/>
          <w:szCs w:val="23"/>
        </w:rPr>
        <w:t xml:space="preserve">recently </w:t>
      </w:r>
      <w:r w:rsidRPr="003C0D19">
        <w:rPr>
          <w:sz w:val="22"/>
          <w:szCs w:val="23"/>
        </w:rPr>
        <w:t>got together for an Escape Room outing)</w:t>
      </w:r>
      <w:r w:rsidR="00E84039">
        <w:rPr>
          <w:sz w:val="22"/>
          <w:szCs w:val="23"/>
        </w:rPr>
        <w:t>.</w:t>
      </w:r>
      <w:r w:rsidRPr="003C0D19">
        <w:rPr>
          <w:sz w:val="22"/>
          <w:szCs w:val="23"/>
        </w:rPr>
        <w:t xml:space="preserve"> </w:t>
      </w:r>
      <w:r>
        <w:rPr>
          <w:sz w:val="22"/>
          <w:szCs w:val="23"/>
        </w:rPr>
        <w:t xml:space="preserve"> </w:t>
      </w:r>
    </w:p>
    <w:p w14:paraId="0A8BAB24" w14:textId="65E0E918" w:rsidR="00B7308B" w:rsidRDefault="00B7308B" w:rsidP="00B7308B">
      <w:pPr>
        <w:pStyle w:val="Heading1"/>
      </w:pPr>
      <w:bookmarkStart w:id="13" w:name="_Toc22049608"/>
      <w:r>
        <w:t>Staying Connected</w:t>
      </w:r>
      <w:bookmarkEnd w:id="13"/>
    </w:p>
    <w:p w14:paraId="74B921DA" w14:textId="6CD69483" w:rsidR="00B7308B" w:rsidRPr="00B7308B" w:rsidRDefault="00B7308B" w:rsidP="00B7308B">
      <w:pPr>
        <w:ind w:left="0"/>
        <w:rPr>
          <w:sz w:val="22"/>
          <w:szCs w:val="23"/>
        </w:rPr>
      </w:pPr>
      <w:r>
        <w:rPr>
          <w:sz w:val="22"/>
          <w:szCs w:val="23"/>
        </w:rPr>
        <w:t xml:space="preserve">Presenters </w:t>
      </w:r>
      <w:r w:rsidRPr="00B7308B">
        <w:rPr>
          <w:sz w:val="22"/>
          <w:szCs w:val="23"/>
        </w:rPr>
        <w:t>review</w:t>
      </w:r>
      <w:r>
        <w:rPr>
          <w:sz w:val="22"/>
          <w:szCs w:val="23"/>
        </w:rPr>
        <w:t>ed</w:t>
      </w:r>
      <w:r w:rsidRPr="00B7308B">
        <w:rPr>
          <w:sz w:val="22"/>
          <w:szCs w:val="23"/>
        </w:rPr>
        <w:t xml:space="preserve"> </w:t>
      </w:r>
      <w:r>
        <w:rPr>
          <w:sz w:val="22"/>
          <w:szCs w:val="23"/>
        </w:rPr>
        <w:t xml:space="preserve">several traditional and technology-based </w:t>
      </w:r>
      <w:r w:rsidRPr="00B7308B">
        <w:rPr>
          <w:sz w:val="22"/>
          <w:szCs w:val="23"/>
        </w:rPr>
        <w:t>tools for staying connected</w:t>
      </w:r>
      <w:r>
        <w:rPr>
          <w:sz w:val="22"/>
          <w:szCs w:val="23"/>
        </w:rPr>
        <w:t xml:space="preserve">, with the caveat that RETAIN TA is not </w:t>
      </w:r>
      <w:r w:rsidRPr="00B7308B">
        <w:rPr>
          <w:sz w:val="22"/>
          <w:szCs w:val="23"/>
        </w:rPr>
        <w:t>recommend</w:t>
      </w:r>
      <w:r>
        <w:rPr>
          <w:sz w:val="22"/>
          <w:szCs w:val="23"/>
        </w:rPr>
        <w:t xml:space="preserve">ing or endorsing any </w:t>
      </w:r>
      <w:r w:rsidRPr="00B7308B">
        <w:rPr>
          <w:sz w:val="22"/>
          <w:szCs w:val="23"/>
        </w:rPr>
        <w:t xml:space="preserve">specific </w:t>
      </w:r>
      <w:r>
        <w:rPr>
          <w:sz w:val="22"/>
          <w:szCs w:val="23"/>
        </w:rPr>
        <w:t xml:space="preserve">products. All were discussed in general terms. Tools for staying connected include:  </w:t>
      </w:r>
    </w:p>
    <w:p w14:paraId="1E6E932E" w14:textId="77777777" w:rsidR="00B7308B" w:rsidRPr="00B7308B" w:rsidRDefault="00B7308B" w:rsidP="00AE0426">
      <w:pPr>
        <w:pStyle w:val="NormalWeb"/>
        <w:numPr>
          <w:ilvl w:val="0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B7308B">
        <w:rPr>
          <w:rFonts w:asciiTheme="minorHAnsi" w:hAnsiTheme="minorHAnsi" w:cstheme="minorHAnsi"/>
          <w:sz w:val="22"/>
          <w:szCs w:val="20"/>
        </w:rPr>
        <w:t>Standing team meetings.</w:t>
      </w:r>
    </w:p>
    <w:p w14:paraId="1311149F" w14:textId="77777777" w:rsidR="00B7308B" w:rsidRPr="00B7308B" w:rsidRDefault="00B7308B" w:rsidP="00AE0426">
      <w:pPr>
        <w:pStyle w:val="NormalWeb"/>
        <w:numPr>
          <w:ilvl w:val="0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B7308B">
        <w:rPr>
          <w:rFonts w:asciiTheme="minorHAnsi" w:hAnsiTheme="minorHAnsi" w:cstheme="minorHAnsi"/>
          <w:sz w:val="22"/>
          <w:szCs w:val="20"/>
        </w:rPr>
        <w:t>Topic-based workgroups.</w:t>
      </w:r>
    </w:p>
    <w:p w14:paraId="1150C120" w14:textId="77777777" w:rsidR="00B7308B" w:rsidRPr="00B7308B" w:rsidRDefault="00B7308B" w:rsidP="00AE0426">
      <w:pPr>
        <w:pStyle w:val="NormalWeb"/>
        <w:numPr>
          <w:ilvl w:val="0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B7308B">
        <w:rPr>
          <w:rFonts w:asciiTheme="minorHAnsi" w:hAnsiTheme="minorHAnsi" w:cstheme="minorHAnsi"/>
          <w:sz w:val="22"/>
          <w:szCs w:val="20"/>
        </w:rPr>
        <w:t>Advisory groups.</w:t>
      </w:r>
    </w:p>
    <w:p w14:paraId="0EF842C9" w14:textId="77777777" w:rsidR="00AE0426" w:rsidRDefault="00B7308B" w:rsidP="00AE0426">
      <w:pPr>
        <w:pStyle w:val="NormalWeb"/>
        <w:numPr>
          <w:ilvl w:val="0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AE0426">
        <w:rPr>
          <w:rFonts w:asciiTheme="minorHAnsi" w:hAnsiTheme="minorHAnsi" w:cstheme="minorHAnsi"/>
          <w:sz w:val="22"/>
          <w:szCs w:val="20"/>
        </w:rPr>
        <w:t>Digital tools:</w:t>
      </w:r>
    </w:p>
    <w:p w14:paraId="40B15187" w14:textId="138C7885" w:rsidR="00B7308B" w:rsidRPr="00AE0426" w:rsidRDefault="00B7308B" w:rsidP="00AE0426">
      <w:pPr>
        <w:pStyle w:val="NormalWeb"/>
        <w:numPr>
          <w:ilvl w:val="1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AE0426">
        <w:rPr>
          <w:rFonts w:asciiTheme="minorHAnsi" w:hAnsiTheme="minorHAnsi" w:cstheme="minorHAnsi"/>
          <w:sz w:val="22"/>
          <w:szCs w:val="20"/>
        </w:rPr>
        <w:t>Online workspaces (e.g., SharePoint, Moodle).</w:t>
      </w:r>
    </w:p>
    <w:p w14:paraId="6D91906A" w14:textId="270A9B39" w:rsidR="00B7308B" w:rsidRPr="00B7308B" w:rsidRDefault="00B7308B" w:rsidP="00AE0426">
      <w:pPr>
        <w:pStyle w:val="NormalWeb"/>
        <w:numPr>
          <w:ilvl w:val="1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B7308B">
        <w:rPr>
          <w:rFonts w:asciiTheme="minorHAnsi" w:hAnsiTheme="minorHAnsi" w:cstheme="minorHAnsi"/>
          <w:sz w:val="22"/>
          <w:szCs w:val="20"/>
        </w:rPr>
        <w:t>Project management software</w:t>
      </w:r>
      <w:r w:rsidR="002C3046">
        <w:rPr>
          <w:rFonts w:asciiTheme="minorHAnsi" w:hAnsiTheme="minorHAnsi" w:cstheme="minorHAnsi"/>
          <w:sz w:val="22"/>
          <w:szCs w:val="20"/>
        </w:rPr>
        <w:t xml:space="preserve"> (e.g., Asana, Basecamp, Microsoft Project)</w:t>
      </w:r>
    </w:p>
    <w:p w14:paraId="045E33B0" w14:textId="27D089A9" w:rsidR="00B7308B" w:rsidRPr="00B7308B" w:rsidRDefault="00B7308B" w:rsidP="00AE0426">
      <w:pPr>
        <w:pStyle w:val="NormalWeb"/>
        <w:numPr>
          <w:ilvl w:val="1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B7308B">
        <w:rPr>
          <w:rFonts w:asciiTheme="minorHAnsi" w:hAnsiTheme="minorHAnsi" w:cstheme="minorHAnsi"/>
          <w:sz w:val="22"/>
          <w:szCs w:val="20"/>
        </w:rPr>
        <w:t>Cloud-based file sharing</w:t>
      </w:r>
      <w:r>
        <w:rPr>
          <w:rFonts w:asciiTheme="minorHAnsi" w:hAnsiTheme="minorHAnsi" w:cstheme="minorHAnsi"/>
          <w:sz w:val="22"/>
          <w:szCs w:val="20"/>
        </w:rPr>
        <w:t xml:space="preserve"> (e.g., Google Drive, Microsoft OneDrive)</w:t>
      </w:r>
    </w:p>
    <w:p w14:paraId="2CF1A01C" w14:textId="1554E4E1" w:rsidR="00B7308B" w:rsidRPr="00B7308B" w:rsidRDefault="00B7308B" w:rsidP="00AE0426">
      <w:pPr>
        <w:pStyle w:val="NormalWeb"/>
        <w:numPr>
          <w:ilvl w:val="1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B7308B">
        <w:rPr>
          <w:rFonts w:asciiTheme="minorHAnsi" w:hAnsiTheme="minorHAnsi" w:cstheme="minorHAnsi"/>
          <w:sz w:val="22"/>
          <w:szCs w:val="20"/>
        </w:rPr>
        <w:t>Team listserv</w:t>
      </w:r>
      <w:r>
        <w:rPr>
          <w:rFonts w:asciiTheme="minorHAnsi" w:hAnsiTheme="minorHAnsi" w:cstheme="minorHAnsi"/>
          <w:sz w:val="22"/>
          <w:szCs w:val="20"/>
        </w:rPr>
        <w:t>s</w:t>
      </w:r>
      <w:r w:rsidR="002C3046">
        <w:rPr>
          <w:rFonts w:asciiTheme="minorHAnsi" w:hAnsiTheme="minorHAnsi" w:cstheme="minorHAnsi"/>
          <w:sz w:val="22"/>
          <w:szCs w:val="20"/>
        </w:rPr>
        <w:t xml:space="preserve"> (e.g., Google Groups, Yahoo Groups)</w:t>
      </w:r>
    </w:p>
    <w:p w14:paraId="4C981C5A" w14:textId="771E2210" w:rsidR="00B7308B" w:rsidRPr="00B7308B" w:rsidRDefault="00B7308B" w:rsidP="00AE0426">
      <w:pPr>
        <w:pStyle w:val="NormalWeb"/>
        <w:numPr>
          <w:ilvl w:val="1"/>
          <w:numId w:val="42"/>
        </w:num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Live c</w:t>
      </w:r>
      <w:r w:rsidRPr="00B7308B">
        <w:rPr>
          <w:rFonts w:asciiTheme="minorHAnsi" w:hAnsiTheme="minorHAnsi" w:cstheme="minorHAnsi"/>
          <w:sz w:val="22"/>
          <w:szCs w:val="20"/>
        </w:rPr>
        <w:t>hat software</w:t>
      </w:r>
      <w:r>
        <w:rPr>
          <w:rFonts w:asciiTheme="minorHAnsi" w:hAnsiTheme="minorHAnsi" w:cstheme="minorHAnsi"/>
          <w:sz w:val="22"/>
          <w:szCs w:val="20"/>
        </w:rPr>
        <w:t xml:space="preserve"> (e.g., Skype for Business).</w:t>
      </w:r>
    </w:p>
    <w:p w14:paraId="02847BCB" w14:textId="77777777" w:rsidR="00B7308B" w:rsidRPr="00B7308B" w:rsidRDefault="00B7308B" w:rsidP="00AE0426">
      <w:pPr>
        <w:pStyle w:val="NormalWeb"/>
        <w:numPr>
          <w:ilvl w:val="1"/>
          <w:numId w:val="42"/>
        </w:numPr>
        <w:rPr>
          <w:rFonts w:asciiTheme="minorHAnsi" w:hAnsiTheme="minorHAnsi" w:cstheme="minorHAnsi"/>
          <w:sz w:val="22"/>
          <w:szCs w:val="20"/>
        </w:rPr>
      </w:pPr>
      <w:r w:rsidRPr="00B7308B">
        <w:rPr>
          <w:rFonts w:asciiTheme="minorHAnsi" w:hAnsiTheme="minorHAnsi" w:cstheme="minorHAnsi"/>
          <w:sz w:val="22"/>
          <w:szCs w:val="20"/>
        </w:rPr>
        <w:t>And more…</w:t>
      </w:r>
    </w:p>
    <w:p w14:paraId="251BBB27" w14:textId="5B069C96" w:rsidR="00B7308B" w:rsidRDefault="00B7308B" w:rsidP="006307BF">
      <w:pPr>
        <w:pStyle w:val="NormalWeb"/>
        <w:shd w:val="clear" w:color="auto" w:fill="auto"/>
        <w:ind w:left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Note: Not all digital collaboration tools are Section 508 compliant. Be sure to keep accessibility in mind</w:t>
      </w:r>
      <w:r w:rsidR="002A3B21">
        <w:rPr>
          <w:rFonts w:asciiTheme="minorHAnsi" w:hAnsiTheme="minorHAnsi" w:cstheme="minorHAnsi"/>
          <w:sz w:val="22"/>
          <w:szCs w:val="20"/>
        </w:rPr>
        <w:t xml:space="preserve"> when choosing products. </w:t>
      </w:r>
    </w:p>
    <w:p w14:paraId="50C5F505" w14:textId="77777777" w:rsidR="00FE66A1" w:rsidRDefault="00FE66A1">
      <w:pPr>
        <w:shd w:val="clear" w:color="auto" w:fill="auto"/>
        <w:spacing w:after="0"/>
        <w:ind w:left="0"/>
        <w:rPr>
          <w:rFonts w:cstheme="minorHAnsi"/>
          <w:b/>
          <w:bCs/>
          <w:color w:val="002060"/>
          <w:sz w:val="28"/>
          <w:szCs w:val="28"/>
        </w:rPr>
      </w:pPr>
      <w:r>
        <w:br w:type="page"/>
      </w:r>
    </w:p>
    <w:p w14:paraId="52EF501D" w14:textId="77777777" w:rsidR="00FE66A1" w:rsidRDefault="00FE66A1" w:rsidP="00C835F9">
      <w:pPr>
        <w:pStyle w:val="Heading1"/>
      </w:pPr>
    </w:p>
    <w:p w14:paraId="6104CB65" w14:textId="5555AD89" w:rsidR="00F156DE" w:rsidRPr="00C505C1" w:rsidRDefault="00C835F9" w:rsidP="00C835F9">
      <w:pPr>
        <w:pStyle w:val="Heading1"/>
      </w:pPr>
      <w:bookmarkStart w:id="14" w:name="_Toc22049609"/>
      <w:r>
        <w:t>Discussion Highlights</w:t>
      </w:r>
      <w:bookmarkEnd w:id="14"/>
      <w:r>
        <w:t xml:space="preserve"> </w:t>
      </w:r>
    </w:p>
    <w:p w14:paraId="0FB85FC5" w14:textId="5FB1C9CF" w:rsidR="00C835F9" w:rsidRDefault="00994610" w:rsidP="00F156DE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During the </w:t>
      </w:r>
      <w:r w:rsidR="00B50368">
        <w:rPr>
          <w:sz w:val="22"/>
          <w:szCs w:val="22"/>
        </w:rPr>
        <w:t xml:space="preserve">interactive </w:t>
      </w:r>
      <w:r>
        <w:rPr>
          <w:sz w:val="22"/>
          <w:szCs w:val="22"/>
        </w:rPr>
        <w:t>CoP discussion, p</w:t>
      </w:r>
      <w:r w:rsidR="00F156DE" w:rsidRPr="007C3D87">
        <w:rPr>
          <w:sz w:val="22"/>
          <w:szCs w:val="22"/>
        </w:rPr>
        <w:t xml:space="preserve">articipants </w:t>
      </w:r>
      <w:r w:rsidR="00C835F9">
        <w:rPr>
          <w:sz w:val="22"/>
          <w:szCs w:val="22"/>
        </w:rPr>
        <w:t>explored how their own RETAIN teams communicate and collaborate, key challenges, and successful strategies for working across organizational silos. Highlights from the discussion include the following:</w:t>
      </w:r>
    </w:p>
    <w:p w14:paraId="1DF4156A" w14:textId="38782771" w:rsidR="00E93E87" w:rsidRPr="00E93E87" w:rsidRDefault="008E615E" w:rsidP="00240118">
      <w:pPr>
        <w:ind w:left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</w:t>
      </w:r>
      <w:r w:rsidR="00E93E87" w:rsidRPr="00E93E87">
        <w:rPr>
          <w:b/>
          <w:bCs/>
          <w:sz w:val="22"/>
          <w:szCs w:val="22"/>
          <w:u w:val="single"/>
        </w:rPr>
        <w:t>eam Communication Challenges:</w:t>
      </w:r>
    </w:p>
    <w:p w14:paraId="37E64FA3" w14:textId="53855440" w:rsidR="00E93E87" w:rsidRPr="00240118" w:rsidRDefault="00E93E87" w:rsidP="00240118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240118">
        <w:rPr>
          <w:sz w:val="22"/>
          <w:szCs w:val="22"/>
        </w:rPr>
        <w:t xml:space="preserve">Cross agency </w:t>
      </w:r>
      <w:r w:rsidR="00E62FB1">
        <w:rPr>
          <w:sz w:val="22"/>
          <w:szCs w:val="22"/>
        </w:rPr>
        <w:t>technology</w:t>
      </w:r>
      <w:r w:rsidR="00E62FB1" w:rsidRPr="00240118">
        <w:rPr>
          <w:sz w:val="22"/>
          <w:szCs w:val="22"/>
        </w:rPr>
        <w:t xml:space="preserve"> </w:t>
      </w:r>
      <w:r w:rsidRPr="00240118">
        <w:rPr>
          <w:sz w:val="22"/>
          <w:szCs w:val="22"/>
        </w:rPr>
        <w:t>issues (e.g., security</w:t>
      </w:r>
      <w:r w:rsidR="00685C8C">
        <w:rPr>
          <w:sz w:val="22"/>
          <w:szCs w:val="22"/>
        </w:rPr>
        <w:t xml:space="preserve"> concerns</w:t>
      </w:r>
      <w:r w:rsidRPr="00240118">
        <w:rPr>
          <w:sz w:val="22"/>
          <w:szCs w:val="22"/>
        </w:rPr>
        <w:t>, firewalls) that prevent all partners from accessing team files.</w:t>
      </w:r>
    </w:p>
    <w:p w14:paraId="71B75B29" w14:textId="53CDFEA8" w:rsidR="00685C8C" w:rsidRDefault="00E93E87" w:rsidP="00240118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240118">
        <w:rPr>
          <w:sz w:val="22"/>
          <w:szCs w:val="22"/>
        </w:rPr>
        <w:t>The use of too many systems</w:t>
      </w:r>
      <w:r w:rsidR="00685C8C">
        <w:rPr>
          <w:sz w:val="22"/>
          <w:szCs w:val="22"/>
        </w:rPr>
        <w:t>.</w:t>
      </w:r>
    </w:p>
    <w:p w14:paraId="1989E8AC" w14:textId="02106293" w:rsidR="00E93E87" w:rsidRPr="00240118" w:rsidRDefault="00685C8C" w:rsidP="00240118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E93E87" w:rsidRPr="00240118">
        <w:rPr>
          <w:sz w:val="22"/>
          <w:szCs w:val="22"/>
        </w:rPr>
        <w:t>omplex workflows.</w:t>
      </w:r>
    </w:p>
    <w:p w14:paraId="5AAFDAC3" w14:textId="77777777" w:rsidR="00E93E87" w:rsidRPr="00240118" w:rsidRDefault="00E93E87" w:rsidP="00240118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240118">
        <w:rPr>
          <w:sz w:val="22"/>
          <w:szCs w:val="22"/>
        </w:rPr>
        <w:t xml:space="preserve">Lack of Internet access in rural areas. </w:t>
      </w:r>
    </w:p>
    <w:p w14:paraId="40CD459B" w14:textId="359D7FD7" w:rsidR="00E93E87" w:rsidRPr="00240118" w:rsidRDefault="00240118" w:rsidP="00F156DE">
      <w:pPr>
        <w:ind w:left="0"/>
        <w:rPr>
          <w:b/>
          <w:bCs/>
          <w:sz w:val="22"/>
          <w:szCs w:val="22"/>
          <w:u w:val="single"/>
        </w:rPr>
      </w:pPr>
      <w:r w:rsidRPr="00240118">
        <w:rPr>
          <w:b/>
          <w:bCs/>
          <w:sz w:val="22"/>
          <w:szCs w:val="22"/>
          <w:u w:val="single"/>
        </w:rPr>
        <w:t>Strategies for Success:</w:t>
      </w:r>
    </w:p>
    <w:p w14:paraId="14A12518" w14:textId="7FEF89F4" w:rsidR="00C835F9" w:rsidRDefault="00C835F9" w:rsidP="00C835F9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Organizational charts</w:t>
      </w:r>
      <w:r w:rsidR="005046F8">
        <w:rPr>
          <w:sz w:val="22"/>
          <w:szCs w:val="22"/>
        </w:rPr>
        <w:t>, standard operating procedures,</w:t>
      </w:r>
      <w:r>
        <w:rPr>
          <w:sz w:val="22"/>
          <w:szCs w:val="22"/>
        </w:rPr>
        <w:t xml:space="preserve"> and process maps are proving useful</w:t>
      </w:r>
      <w:r w:rsidR="00292974">
        <w:rPr>
          <w:sz w:val="22"/>
          <w:szCs w:val="22"/>
        </w:rPr>
        <w:t>—both for team flow and customer workflows</w:t>
      </w:r>
      <w:r>
        <w:rPr>
          <w:sz w:val="22"/>
          <w:szCs w:val="22"/>
        </w:rPr>
        <w:t>.</w:t>
      </w:r>
    </w:p>
    <w:p w14:paraId="5914317A" w14:textId="7DC07EE9" w:rsidR="00C835F9" w:rsidRDefault="00C835F9" w:rsidP="00C835F9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Hiring people with multiple, cross-disciplinary skill sets can help teams run smoothly.</w:t>
      </w:r>
    </w:p>
    <w:p w14:paraId="5CD1ACF3" w14:textId="189B6BAE" w:rsidR="00C835F9" w:rsidRDefault="00C835F9" w:rsidP="00C835F9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Several teams host leadership meetings once a week, as well as workgroup meetings as needed.</w:t>
      </w:r>
    </w:p>
    <w:p w14:paraId="1D7EC3BC" w14:textId="05724F6A" w:rsidR="00665E03" w:rsidRDefault="00665E03" w:rsidP="00C835F9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Don’t host meetings for meeting’s sake; </w:t>
      </w:r>
      <w:r w:rsidR="00E62FB1">
        <w:rPr>
          <w:sz w:val="22"/>
          <w:szCs w:val="22"/>
        </w:rPr>
        <w:t xml:space="preserve">also, </w:t>
      </w:r>
      <w:r w:rsidR="002271F4">
        <w:rPr>
          <w:sz w:val="22"/>
          <w:szCs w:val="22"/>
        </w:rPr>
        <w:t xml:space="preserve">remember that </w:t>
      </w:r>
      <w:r>
        <w:rPr>
          <w:sz w:val="22"/>
          <w:szCs w:val="22"/>
        </w:rPr>
        <w:t>not everyone has to attend every call or meeting</w:t>
      </w:r>
      <w:r w:rsidR="00F24CF3">
        <w:rPr>
          <w:sz w:val="22"/>
          <w:szCs w:val="22"/>
        </w:rPr>
        <w:t>.</w:t>
      </w:r>
    </w:p>
    <w:p w14:paraId="15A7F95C" w14:textId="2B680C57" w:rsidR="00665E03" w:rsidRDefault="005046F8" w:rsidP="00C835F9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Ensure that points of contact are clear </w:t>
      </w:r>
      <w:r w:rsidR="00AE4798">
        <w:rPr>
          <w:sz w:val="22"/>
          <w:szCs w:val="22"/>
        </w:rPr>
        <w:t>across your project so that inquiries can be directed to the right person right away.</w:t>
      </w:r>
      <w:r w:rsidR="00292974">
        <w:rPr>
          <w:sz w:val="22"/>
          <w:szCs w:val="22"/>
        </w:rPr>
        <w:t xml:space="preserve"> </w:t>
      </w:r>
    </w:p>
    <w:p w14:paraId="6F46ABB6" w14:textId="226F10D8" w:rsidR="00E93E87" w:rsidRPr="00E93E87" w:rsidRDefault="00E93E87" w:rsidP="00E93E87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With permission, consider r</w:t>
      </w:r>
      <w:r w:rsidRPr="00E93E87">
        <w:rPr>
          <w:sz w:val="22"/>
          <w:szCs w:val="22"/>
        </w:rPr>
        <w:t xml:space="preserve">ecording </w:t>
      </w:r>
      <w:r>
        <w:rPr>
          <w:sz w:val="22"/>
          <w:szCs w:val="22"/>
        </w:rPr>
        <w:t xml:space="preserve">and </w:t>
      </w:r>
      <w:r w:rsidR="00B57F10">
        <w:rPr>
          <w:sz w:val="22"/>
          <w:szCs w:val="22"/>
        </w:rPr>
        <w:t>sharing</w:t>
      </w:r>
      <w:r>
        <w:rPr>
          <w:sz w:val="22"/>
          <w:szCs w:val="22"/>
        </w:rPr>
        <w:t xml:space="preserve"> </w:t>
      </w:r>
      <w:r w:rsidRPr="00E93E87">
        <w:rPr>
          <w:sz w:val="22"/>
          <w:szCs w:val="22"/>
        </w:rPr>
        <w:t>meeting</w:t>
      </w:r>
      <w:r>
        <w:rPr>
          <w:sz w:val="22"/>
          <w:szCs w:val="22"/>
        </w:rPr>
        <w:t xml:space="preserve"> recordings</w:t>
      </w:r>
      <w:r w:rsidRPr="00E93E87">
        <w:rPr>
          <w:sz w:val="22"/>
          <w:szCs w:val="22"/>
        </w:rPr>
        <w:t xml:space="preserve"> so that those who miss meetings </w:t>
      </w:r>
      <w:r>
        <w:rPr>
          <w:sz w:val="22"/>
          <w:szCs w:val="22"/>
        </w:rPr>
        <w:t xml:space="preserve">and conference calls </w:t>
      </w:r>
      <w:r w:rsidRPr="00E93E87">
        <w:rPr>
          <w:sz w:val="22"/>
          <w:szCs w:val="22"/>
        </w:rPr>
        <w:t>can catch up</w:t>
      </w:r>
      <w:r>
        <w:rPr>
          <w:sz w:val="22"/>
          <w:szCs w:val="22"/>
        </w:rPr>
        <w:t>.</w:t>
      </w:r>
    </w:p>
    <w:p w14:paraId="3AB23E31" w14:textId="4A1D899F" w:rsidR="00C835F9" w:rsidRPr="00E93E87" w:rsidRDefault="00E93E87" w:rsidP="00240118">
      <w:pPr>
        <w:ind w:left="0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E93E87">
        <w:rPr>
          <w:b/>
          <w:bCs/>
          <w:sz w:val="22"/>
          <w:szCs w:val="22"/>
          <w:u w:val="single"/>
        </w:rPr>
        <w:t xml:space="preserve">Digital </w:t>
      </w:r>
      <w:r w:rsidR="00C835F9" w:rsidRPr="00E93E87">
        <w:rPr>
          <w:b/>
          <w:bCs/>
          <w:sz w:val="22"/>
          <w:szCs w:val="22"/>
          <w:u w:val="single"/>
        </w:rPr>
        <w:t>Tools</w:t>
      </w:r>
      <w:r w:rsidRPr="00E93E87">
        <w:rPr>
          <w:b/>
          <w:bCs/>
          <w:sz w:val="22"/>
          <w:szCs w:val="22"/>
          <w:u w:val="single"/>
        </w:rPr>
        <w:t xml:space="preserve"> Used by RETAIN Teams</w:t>
      </w:r>
      <w:r w:rsidR="00C835F9" w:rsidRPr="00E93E87">
        <w:rPr>
          <w:b/>
          <w:bCs/>
          <w:sz w:val="22"/>
          <w:szCs w:val="22"/>
          <w:u w:val="single"/>
        </w:rPr>
        <w:t>:</w:t>
      </w:r>
    </w:p>
    <w:p w14:paraId="4FD0968C" w14:textId="2CF1DDCD" w:rsidR="00C835F9" w:rsidRPr="00E93E87" w:rsidRDefault="00E93E87" w:rsidP="00240118">
      <w:pPr>
        <w:pStyle w:val="ListParagraph"/>
        <w:numPr>
          <w:ilvl w:val="0"/>
          <w:numId w:val="37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Shared </w:t>
      </w:r>
      <w:r w:rsidR="00C835F9" w:rsidRPr="00E93E87">
        <w:rPr>
          <w:sz w:val="22"/>
          <w:szCs w:val="22"/>
        </w:rPr>
        <w:t>Google Calendar</w:t>
      </w:r>
      <w:r>
        <w:rPr>
          <w:sz w:val="22"/>
          <w:szCs w:val="22"/>
        </w:rPr>
        <w:t xml:space="preserve"> platforms</w:t>
      </w:r>
      <w:r w:rsidR="00446979">
        <w:rPr>
          <w:sz w:val="22"/>
          <w:szCs w:val="22"/>
        </w:rPr>
        <w:t>.</w:t>
      </w:r>
    </w:p>
    <w:p w14:paraId="7B4E1675" w14:textId="55D6CE6C" w:rsidR="00C835F9" w:rsidRPr="00E93E87" w:rsidRDefault="00C835F9" w:rsidP="00240118">
      <w:pPr>
        <w:pStyle w:val="ListParagraph"/>
        <w:numPr>
          <w:ilvl w:val="0"/>
          <w:numId w:val="37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E93E87">
        <w:rPr>
          <w:sz w:val="22"/>
          <w:szCs w:val="22"/>
        </w:rPr>
        <w:t>Online workspaces to support team data sharing</w:t>
      </w:r>
      <w:r w:rsidR="00E93E87">
        <w:rPr>
          <w:sz w:val="22"/>
          <w:szCs w:val="22"/>
        </w:rPr>
        <w:t xml:space="preserve"> (e.g., </w:t>
      </w:r>
      <w:r w:rsidR="00FE66A1">
        <w:rPr>
          <w:sz w:val="22"/>
          <w:szCs w:val="22"/>
        </w:rPr>
        <w:t>SharePoint</w:t>
      </w:r>
      <w:r w:rsidR="00E93E87">
        <w:rPr>
          <w:sz w:val="22"/>
          <w:szCs w:val="22"/>
        </w:rPr>
        <w:t>)</w:t>
      </w:r>
      <w:r w:rsidR="00446979">
        <w:rPr>
          <w:sz w:val="22"/>
          <w:szCs w:val="22"/>
        </w:rPr>
        <w:t>.</w:t>
      </w:r>
    </w:p>
    <w:p w14:paraId="0D35F2C7" w14:textId="2CB9F3FB" w:rsidR="00665E03" w:rsidRPr="00E93E87" w:rsidRDefault="00665E03" w:rsidP="00240118">
      <w:pPr>
        <w:pStyle w:val="ListParagraph"/>
        <w:numPr>
          <w:ilvl w:val="0"/>
          <w:numId w:val="37"/>
        </w:numPr>
        <w:tabs>
          <w:tab w:val="clear" w:pos="1080"/>
          <w:tab w:val="num" w:pos="360"/>
        </w:tabs>
        <w:ind w:left="360"/>
        <w:rPr>
          <w:sz w:val="22"/>
          <w:szCs w:val="22"/>
        </w:rPr>
      </w:pPr>
      <w:r w:rsidRPr="00E93E87">
        <w:rPr>
          <w:sz w:val="22"/>
          <w:szCs w:val="22"/>
        </w:rPr>
        <w:t>Screen-sharing software to support use of visual aids during conference calls (e.g., Zoom, Go To Meeting)</w:t>
      </w:r>
      <w:r w:rsidR="00446979">
        <w:rPr>
          <w:sz w:val="22"/>
          <w:szCs w:val="22"/>
        </w:rPr>
        <w:t>.</w:t>
      </w:r>
    </w:p>
    <w:p w14:paraId="2F9146C7" w14:textId="018A796E" w:rsidR="00E82E22" w:rsidRDefault="00E82E22" w:rsidP="004A0C56">
      <w:pPr>
        <w:pStyle w:val="ListParagraph"/>
        <w:ind w:left="1800"/>
        <w:rPr>
          <w:sz w:val="22"/>
          <w:szCs w:val="23"/>
        </w:rPr>
      </w:pPr>
    </w:p>
    <w:p w14:paraId="434116B0" w14:textId="619632F2" w:rsidR="0071672C" w:rsidRDefault="0071672C" w:rsidP="0071672C">
      <w:pPr>
        <w:pStyle w:val="Heading1"/>
        <w:rPr>
          <w:sz w:val="22"/>
          <w:szCs w:val="23"/>
        </w:rPr>
      </w:pPr>
      <w:bookmarkStart w:id="15" w:name="_Toc21432416"/>
      <w:bookmarkStart w:id="16" w:name="_Toc22049610"/>
      <w:r w:rsidRPr="00F003B8">
        <w:t>Additional Reading</w:t>
      </w:r>
      <w:r>
        <w:t xml:space="preserve"> Recommended During the CoP</w:t>
      </w:r>
      <w:bookmarkEnd w:id="15"/>
      <w:bookmarkEnd w:id="16"/>
    </w:p>
    <w:p w14:paraId="3F9186D7" w14:textId="77777777" w:rsidR="0071672C" w:rsidRPr="0071672C" w:rsidRDefault="0071672C" w:rsidP="0071672C">
      <w:pPr>
        <w:pStyle w:val="ListParagraph"/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sz w:val="22"/>
          <w:szCs w:val="23"/>
        </w:rPr>
      </w:pPr>
      <w:r w:rsidRPr="0071672C">
        <w:rPr>
          <w:b/>
          <w:bCs/>
          <w:sz w:val="22"/>
          <w:szCs w:val="23"/>
        </w:rPr>
        <w:t xml:space="preserve">Managing Organizational Communication Toolkit. </w:t>
      </w:r>
      <w:r w:rsidRPr="0071672C">
        <w:rPr>
          <w:sz w:val="22"/>
          <w:szCs w:val="23"/>
        </w:rPr>
        <w:br/>
        <w:t xml:space="preserve">Society for Human Resource Management. </w:t>
      </w:r>
      <w:hyperlink r:id="rId9" w:history="1">
        <w:r w:rsidRPr="0071672C">
          <w:rPr>
            <w:rStyle w:val="Hyperlink"/>
            <w:sz w:val="22"/>
            <w:szCs w:val="23"/>
          </w:rPr>
          <w:t>https://bit.ly/2G7eSYf</w:t>
        </w:r>
      </w:hyperlink>
      <w:r w:rsidRPr="0071672C">
        <w:rPr>
          <w:sz w:val="22"/>
          <w:szCs w:val="23"/>
        </w:rPr>
        <w:t xml:space="preserve"> </w:t>
      </w:r>
    </w:p>
    <w:p w14:paraId="4CEEC4E4" w14:textId="77777777" w:rsidR="0071672C" w:rsidRPr="0071672C" w:rsidRDefault="0071672C" w:rsidP="0071672C">
      <w:pPr>
        <w:pStyle w:val="ListParagraph"/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sz w:val="22"/>
          <w:szCs w:val="23"/>
        </w:rPr>
      </w:pPr>
      <w:r w:rsidRPr="0071672C">
        <w:rPr>
          <w:b/>
          <w:bCs/>
          <w:sz w:val="22"/>
          <w:szCs w:val="23"/>
        </w:rPr>
        <w:t xml:space="preserve">Organizational Communication Research Center. </w:t>
      </w:r>
      <w:r w:rsidRPr="0071672C">
        <w:rPr>
          <w:sz w:val="22"/>
          <w:szCs w:val="23"/>
        </w:rPr>
        <w:t xml:space="preserve">Institute for Public Relations. </w:t>
      </w:r>
      <w:hyperlink r:id="rId10" w:history="1">
        <w:r w:rsidRPr="0071672C">
          <w:rPr>
            <w:rStyle w:val="Hyperlink"/>
            <w:sz w:val="22"/>
            <w:szCs w:val="23"/>
          </w:rPr>
          <w:t>https://bit.ly/2kJnQ7P</w:t>
        </w:r>
      </w:hyperlink>
      <w:r w:rsidRPr="0071672C">
        <w:rPr>
          <w:sz w:val="22"/>
          <w:szCs w:val="23"/>
        </w:rPr>
        <w:t xml:space="preserve"> </w:t>
      </w:r>
    </w:p>
    <w:p w14:paraId="7F04300C" w14:textId="77777777" w:rsidR="0071672C" w:rsidRPr="0071672C" w:rsidRDefault="0071672C" w:rsidP="0071672C">
      <w:pPr>
        <w:pStyle w:val="ListParagraph"/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sz w:val="22"/>
          <w:szCs w:val="23"/>
        </w:rPr>
      </w:pPr>
      <w:r w:rsidRPr="0071672C">
        <w:rPr>
          <w:b/>
          <w:bCs/>
          <w:sz w:val="22"/>
          <w:szCs w:val="23"/>
        </w:rPr>
        <w:t xml:space="preserve">"Effective Team Communication? Focus on Quality!" </w:t>
      </w:r>
      <w:r w:rsidRPr="0071672C">
        <w:rPr>
          <w:sz w:val="22"/>
          <w:szCs w:val="23"/>
        </w:rPr>
        <w:t xml:space="preserve">Science for Work. </w:t>
      </w:r>
      <w:hyperlink r:id="rId11" w:history="1">
        <w:r w:rsidRPr="0071672C">
          <w:rPr>
            <w:rStyle w:val="Hyperlink"/>
            <w:sz w:val="22"/>
            <w:szCs w:val="23"/>
          </w:rPr>
          <w:t>https://bit.ly/2rL5TGd</w:t>
        </w:r>
      </w:hyperlink>
      <w:r w:rsidRPr="0071672C">
        <w:rPr>
          <w:sz w:val="22"/>
          <w:szCs w:val="23"/>
        </w:rPr>
        <w:t xml:space="preserve">  </w:t>
      </w:r>
    </w:p>
    <w:p w14:paraId="2CC2508A" w14:textId="35989BF2" w:rsidR="0071672C" w:rsidRDefault="0071672C" w:rsidP="0071672C">
      <w:pPr>
        <w:pStyle w:val="ListParagraph"/>
        <w:ind w:left="0"/>
        <w:rPr>
          <w:sz w:val="22"/>
          <w:szCs w:val="23"/>
        </w:rPr>
      </w:pPr>
    </w:p>
    <w:p w14:paraId="3AA35646" w14:textId="2731A096" w:rsidR="0071672C" w:rsidRDefault="0071672C" w:rsidP="00994610">
      <w:pPr>
        <w:pStyle w:val="ListParagraph"/>
        <w:ind w:left="0"/>
        <w:rPr>
          <w:sz w:val="22"/>
          <w:szCs w:val="23"/>
        </w:rPr>
      </w:pPr>
    </w:p>
    <w:p w14:paraId="3861220A" w14:textId="4441F1F5" w:rsidR="00A8528F" w:rsidRDefault="00A8528F" w:rsidP="00994610">
      <w:pPr>
        <w:pStyle w:val="ListParagraph"/>
        <w:ind w:left="0"/>
        <w:rPr>
          <w:sz w:val="22"/>
          <w:szCs w:val="23"/>
        </w:rPr>
      </w:pPr>
      <w:r>
        <w:rPr>
          <w:sz w:val="22"/>
          <w:szCs w:val="23"/>
        </w:rPr>
        <w:t xml:space="preserve">To explore these topics further, or to receive one-on-one assistance with communications-related RETAIN tasks, please contact your RETAIN TA liaison or email </w:t>
      </w:r>
      <w:hyperlink r:id="rId12" w:history="1">
        <w:r w:rsidRPr="003342F5">
          <w:rPr>
            <w:rStyle w:val="Hyperlink"/>
            <w:sz w:val="22"/>
            <w:szCs w:val="23"/>
          </w:rPr>
          <w:t>RETAINTA@air.org</w:t>
        </w:r>
      </w:hyperlink>
      <w:r>
        <w:rPr>
          <w:sz w:val="22"/>
          <w:szCs w:val="23"/>
        </w:rPr>
        <w:t xml:space="preserve">. </w:t>
      </w:r>
    </w:p>
    <w:p w14:paraId="686EDEDE" w14:textId="77777777" w:rsidR="004246D0" w:rsidRPr="004246D0" w:rsidRDefault="004246D0" w:rsidP="004246D0"/>
    <w:sectPr w:rsidR="004246D0" w:rsidRPr="004246D0" w:rsidSect="00E44006">
      <w:headerReference w:type="default" r:id="rId13"/>
      <w:footerReference w:type="even" r:id="rId14"/>
      <w:footerReference w:type="default" r:id="rId15"/>
      <w:pgSz w:w="12240" w:h="15840"/>
      <w:pgMar w:top="2736" w:right="720" w:bottom="81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3804" w14:textId="77777777" w:rsidR="005D51D8" w:rsidRDefault="005D51D8" w:rsidP="002D41AF">
      <w:r>
        <w:separator/>
      </w:r>
    </w:p>
  </w:endnote>
  <w:endnote w:type="continuationSeparator" w:id="0">
    <w:p w14:paraId="5A1EFF94" w14:textId="77777777" w:rsidR="005D51D8" w:rsidRDefault="005D51D8" w:rsidP="002D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Gotham Book">
    <w:altName w:val="Times New Roman"/>
    <w:charset w:val="4D"/>
    <w:family w:val="auto"/>
    <w:pitch w:val="variable"/>
    <w:sig w:usb0="A10000FF" w:usb1="4000005B" w:usb2="00000000" w:usb3="00000000" w:csb0="0000019B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95251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86A079" w14:textId="371DC2D2" w:rsidR="002D41AF" w:rsidRDefault="002D41AF" w:rsidP="002D41AF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34C358" w14:textId="77777777" w:rsidR="002D41AF" w:rsidRDefault="002D41AF" w:rsidP="002D41AF">
    <w:pPr>
      <w:pStyle w:val="Footer"/>
    </w:pPr>
  </w:p>
  <w:p w14:paraId="54C1C379" w14:textId="77777777" w:rsidR="00111221" w:rsidRDefault="001112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05850016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68359645" w14:textId="227EFFC6" w:rsidR="002D41AF" w:rsidRDefault="00620B00" w:rsidP="002D41AF">
        <w:pPr>
          <w:pStyle w:val="Footer"/>
          <w:spacing w:after="0"/>
          <w:ind w:left="10080"/>
          <w:rPr>
            <w:rStyle w:val="PageNumber"/>
          </w:rPr>
        </w:pPr>
        <w:r>
          <w:rPr>
            <w:noProof/>
          </w:rPr>
          <w:t xml:space="preserve"> </w:t>
        </w:r>
        <w:r w:rsidR="002D41AF">
          <w:rPr>
            <w:rStyle w:val="PageNumber"/>
          </w:rPr>
          <w:fldChar w:fldCharType="begin"/>
        </w:r>
        <w:r w:rsidR="002D41AF">
          <w:rPr>
            <w:rStyle w:val="PageNumber"/>
          </w:rPr>
          <w:instrText xml:space="preserve"> PAGE </w:instrText>
        </w:r>
        <w:r w:rsidR="002D41AF">
          <w:rPr>
            <w:rStyle w:val="PageNumber"/>
          </w:rPr>
          <w:fldChar w:fldCharType="separate"/>
        </w:r>
        <w:r w:rsidR="002D41AF">
          <w:rPr>
            <w:rStyle w:val="PageNumber"/>
            <w:noProof/>
          </w:rPr>
          <w:t>1</w:t>
        </w:r>
        <w:r w:rsidR="002D41AF">
          <w:rPr>
            <w:rStyle w:val="PageNumber"/>
          </w:rPr>
          <w:fldChar w:fldCharType="end"/>
        </w:r>
      </w:p>
    </w:sdtContent>
  </w:sdt>
  <w:p w14:paraId="5E670D5F" w14:textId="27920B66" w:rsidR="002D41AF" w:rsidRPr="002D41AF" w:rsidRDefault="002D41AF" w:rsidP="002D41AF">
    <w:pPr>
      <w:pStyle w:val="Footer"/>
    </w:pPr>
  </w:p>
  <w:p w14:paraId="74CA0F06" w14:textId="77777777" w:rsidR="00111221" w:rsidRDefault="001112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7F73" w14:textId="77777777" w:rsidR="005D51D8" w:rsidRDefault="005D51D8" w:rsidP="002D41AF">
      <w:r>
        <w:separator/>
      </w:r>
    </w:p>
  </w:footnote>
  <w:footnote w:type="continuationSeparator" w:id="0">
    <w:p w14:paraId="43818940" w14:textId="77777777" w:rsidR="005D51D8" w:rsidRDefault="005D51D8" w:rsidP="002D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517C" w14:textId="2B8F69BA" w:rsidR="002D41AF" w:rsidRPr="00F75A05" w:rsidRDefault="00F75A05" w:rsidP="00F75A05">
    <w:pPr>
      <w:pStyle w:val="Header"/>
      <w:shd w:val="clear" w:color="auto" w:fill="2E74B5" w:themeFill="accent5" w:themeFillShade="BF"/>
      <w:ind w:left="-864" w:right="-720"/>
      <w:rPr>
        <w:color w:val="0D2436"/>
      </w:rPr>
    </w:pPr>
    <w:r>
      <w:rPr>
        <w:noProof/>
        <w:color w:val="0D2436"/>
      </w:rPr>
      <w:drawing>
        <wp:anchor distT="0" distB="0" distL="114300" distR="114300" simplePos="0" relativeHeight="251663360" behindDoc="1" locked="0" layoutInCell="1" allowOverlap="1" wp14:anchorId="37D7D8B7" wp14:editId="31DE655B">
          <wp:simplePos x="0" y="0"/>
          <wp:positionH relativeFrom="column">
            <wp:posOffset>-101600</wp:posOffset>
          </wp:positionH>
          <wp:positionV relativeFrom="paragraph">
            <wp:posOffset>609600</wp:posOffset>
          </wp:positionV>
          <wp:extent cx="3810000" cy="609600"/>
          <wp:effectExtent l="0" t="0" r="0" b="0"/>
          <wp:wrapNone/>
          <wp:docPr id="11" name="Picture 11" descr="RETAIN - Retaining Employment and Talent After Injury/Illness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t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D243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7040A13" wp14:editId="19F3D71E">
              <wp:simplePos x="0" y="0"/>
              <wp:positionH relativeFrom="column">
                <wp:posOffset>-444500</wp:posOffset>
              </wp:positionH>
              <wp:positionV relativeFrom="paragraph">
                <wp:posOffset>171450</wp:posOffset>
              </wp:positionV>
              <wp:extent cx="7759700" cy="1562100"/>
              <wp:effectExtent l="0" t="0" r="0" b="0"/>
              <wp:wrapNone/>
              <wp:docPr id="7" name="Rectangle 7" descr="RETAIN - Retaining Employment and Talent After Injury/Illness Network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0" cy="1562100"/>
                      </a:xfrm>
                      <a:prstGeom prst="rect">
                        <a:avLst/>
                      </a:prstGeom>
                      <a:solidFill>
                        <a:srgbClr val="0D24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4493DA" id="Rectangle 7" o:spid="_x0000_s1026" alt="RETAIN - Retaining Employment and Talent After Injury/Illness Network&#10;" style="position:absolute;margin-left:-35pt;margin-top:13.5pt;width:611pt;height:123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" fillcolor="#0d2436" stroked="f" strokeweight="1pt"/>
          </w:pict>
        </mc:Fallback>
      </mc:AlternateContent>
    </w:r>
  </w:p>
  <w:p w14:paraId="2A790021" w14:textId="6596BB29" w:rsidR="00111221" w:rsidRDefault="00D008AC" w:rsidP="00D008AC">
    <w:pPr>
      <w:tabs>
        <w:tab w:val="left" w:pos="6023"/>
      </w:tabs>
      <w:ind w:firstLine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7077"/>
    <w:multiLevelType w:val="hybridMultilevel"/>
    <w:tmpl w:val="9F224F2A"/>
    <w:lvl w:ilvl="0" w:tplc="78E6B3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B749F"/>
    <w:multiLevelType w:val="hybridMultilevel"/>
    <w:tmpl w:val="B6429C3C"/>
    <w:lvl w:ilvl="0" w:tplc="1DE656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00557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B476728"/>
    <w:multiLevelType w:val="hybridMultilevel"/>
    <w:tmpl w:val="8018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89A"/>
    <w:multiLevelType w:val="hybridMultilevel"/>
    <w:tmpl w:val="8B40ACA4"/>
    <w:lvl w:ilvl="0" w:tplc="890864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96F40"/>
    <w:multiLevelType w:val="hybridMultilevel"/>
    <w:tmpl w:val="671C0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E6E56"/>
    <w:multiLevelType w:val="hybridMultilevel"/>
    <w:tmpl w:val="BA12C6D8"/>
    <w:lvl w:ilvl="0" w:tplc="DC8ECE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6D1E8506">
      <w:numFmt w:val="none"/>
      <w:lvlText w:val=""/>
      <w:lvlJc w:val="left"/>
      <w:pPr>
        <w:tabs>
          <w:tab w:val="num" w:pos="360"/>
        </w:tabs>
      </w:pPr>
    </w:lvl>
    <w:lvl w:ilvl="2" w:tplc="B6B245E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0827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EE31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23CED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49C8F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A054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9A02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3C470DA"/>
    <w:multiLevelType w:val="hybridMultilevel"/>
    <w:tmpl w:val="8E0842F8"/>
    <w:lvl w:ilvl="0" w:tplc="887A3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52700"/>
    <w:multiLevelType w:val="hybridMultilevel"/>
    <w:tmpl w:val="CD1E7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337B1"/>
    <w:multiLevelType w:val="hybridMultilevel"/>
    <w:tmpl w:val="634E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EB8"/>
    <w:multiLevelType w:val="hybridMultilevel"/>
    <w:tmpl w:val="710E7F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D1E8506">
      <w:numFmt w:val="none"/>
      <w:lvlText w:val=""/>
      <w:lvlJc w:val="left"/>
      <w:pPr>
        <w:tabs>
          <w:tab w:val="num" w:pos="720"/>
        </w:tabs>
      </w:pPr>
    </w:lvl>
    <w:lvl w:ilvl="2" w:tplc="B6B245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82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E3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C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C8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5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0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2A0FFA"/>
    <w:multiLevelType w:val="hybridMultilevel"/>
    <w:tmpl w:val="2DAA59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DA2F36"/>
    <w:multiLevelType w:val="hybridMultilevel"/>
    <w:tmpl w:val="B9AC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112C0"/>
    <w:multiLevelType w:val="hybridMultilevel"/>
    <w:tmpl w:val="1F20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161AC5"/>
    <w:multiLevelType w:val="hybridMultilevel"/>
    <w:tmpl w:val="CE30915E"/>
    <w:lvl w:ilvl="0" w:tplc="261C8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575E71"/>
    <w:multiLevelType w:val="hybridMultilevel"/>
    <w:tmpl w:val="DC30C838"/>
    <w:lvl w:ilvl="0" w:tplc="DC8ECEEA">
      <w:start w:val="1"/>
      <w:numFmt w:val="bullet"/>
      <w:lvlText w:val="•"/>
      <w:lvlJc w:val="left"/>
      <w:pPr>
        <w:ind w:left="360" w:hanging="360"/>
      </w:pPr>
      <w:rPr>
        <w:rFonts w:asciiTheme="minorHAnsi" w:hAnsi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8C6A0B"/>
    <w:multiLevelType w:val="hybridMultilevel"/>
    <w:tmpl w:val="7C4E609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7E24D95"/>
    <w:multiLevelType w:val="hybridMultilevel"/>
    <w:tmpl w:val="0CDCD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1C3B75"/>
    <w:multiLevelType w:val="hybridMultilevel"/>
    <w:tmpl w:val="788619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66A3735"/>
    <w:multiLevelType w:val="hybridMultilevel"/>
    <w:tmpl w:val="6950B654"/>
    <w:lvl w:ilvl="0" w:tplc="6298BD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D2656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72DC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4AAF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304E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72FA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E4FF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E4D3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D4F0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C7F1F43"/>
    <w:multiLevelType w:val="hybridMultilevel"/>
    <w:tmpl w:val="84AC1968"/>
    <w:lvl w:ilvl="0" w:tplc="22162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75886E1A">
      <w:numFmt w:val="none"/>
      <w:lvlText w:val=""/>
      <w:lvlJc w:val="left"/>
      <w:pPr>
        <w:tabs>
          <w:tab w:val="num" w:pos="360"/>
        </w:tabs>
      </w:pPr>
    </w:lvl>
    <w:lvl w:ilvl="2" w:tplc="5F3A9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4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B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E4C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C0D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A1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24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9A7990"/>
    <w:multiLevelType w:val="hybridMultilevel"/>
    <w:tmpl w:val="B60E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46F43"/>
    <w:multiLevelType w:val="hybridMultilevel"/>
    <w:tmpl w:val="50543BFE"/>
    <w:lvl w:ilvl="0" w:tplc="0F266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EA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0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CF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4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E2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0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EA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DC3E1B"/>
    <w:multiLevelType w:val="hybridMultilevel"/>
    <w:tmpl w:val="BC84BBFC"/>
    <w:lvl w:ilvl="0" w:tplc="383A6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1E003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C2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43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EE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6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0C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4E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8D2C32"/>
    <w:multiLevelType w:val="hybridMultilevel"/>
    <w:tmpl w:val="684EF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11A17"/>
    <w:multiLevelType w:val="hybridMultilevel"/>
    <w:tmpl w:val="110A1B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6EF7A06"/>
    <w:multiLevelType w:val="hybridMultilevel"/>
    <w:tmpl w:val="A496BE8A"/>
    <w:lvl w:ilvl="0" w:tplc="4A343A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C16B50"/>
    <w:multiLevelType w:val="hybridMultilevel"/>
    <w:tmpl w:val="B84859BA"/>
    <w:lvl w:ilvl="0" w:tplc="A6FA4C6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21F296C"/>
    <w:multiLevelType w:val="hybridMultilevel"/>
    <w:tmpl w:val="D23274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B1226"/>
    <w:multiLevelType w:val="hybridMultilevel"/>
    <w:tmpl w:val="0310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7579B"/>
    <w:multiLevelType w:val="hybridMultilevel"/>
    <w:tmpl w:val="6A98B480"/>
    <w:lvl w:ilvl="0" w:tplc="21703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1A807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5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C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CB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EF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2A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2D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2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2443B9"/>
    <w:multiLevelType w:val="hybridMultilevel"/>
    <w:tmpl w:val="BA387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4D5C4C"/>
    <w:multiLevelType w:val="hybridMultilevel"/>
    <w:tmpl w:val="28023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455824"/>
    <w:multiLevelType w:val="hybridMultilevel"/>
    <w:tmpl w:val="A6D4ADB0"/>
    <w:lvl w:ilvl="0" w:tplc="A7FE321E">
      <w:start w:val="1"/>
      <w:numFmt w:val="bullet"/>
      <w:pStyle w:val="Bullets"/>
      <w:lvlText w:val=""/>
      <w:lvlJc w:val="left"/>
      <w:pPr>
        <w:ind w:left="3600" w:hanging="360"/>
      </w:pPr>
      <w:rPr>
        <w:rFonts w:ascii="Symbol" w:hAnsi="Symbol" w:hint="default"/>
        <w:color w:val="00557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C5D2D08"/>
    <w:multiLevelType w:val="hybridMultilevel"/>
    <w:tmpl w:val="2B443880"/>
    <w:lvl w:ilvl="0" w:tplc="0A4699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6D8AD476">
      <w:numFmt w:val="none"/>
      <w:lvlText w:val=""/>
      <w:lvlJc w:val="left"/>
      <w:pPr>
        <w:tabs>
          <w:tab w:val="num" w:pos="360"/>
        </w:tabs>
      </w:pPr>
    </w:lvl>
    <w:lvl w:ilvl="2" w:tplc="6478D9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C6EE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081F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6499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42AD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F275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687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5E035BEE"/>
    <w:multiLevelType w:val="hybridMultilevel"/>
    <w:tmpl w:val="F70406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3575901"/>
    <w:multiLevelType w:val="hybridMultilevel"/>
    <w:tmpl w:val="65A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53719"/>
    <w:multiLevelType w:val="hybridMultilevel"/>
    <w:tmpl w:val="73FE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61FDB"/>
    <w:multiLevelType w:val="hybridMultilevel"/>
    <w:tmpl w:val="8086F5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342145"/>
    <w:multiLevelType w:val="hybridMultilevel"/>
    <w:tmpl w:val="AAD8A33E"/>
    <w:lvl w:ilvl="0" w:tplc="04AA6D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461C49"/>
    <w:multiLevelType w:val="hybridMultilevel"/>
    <w:tmpl w:val="9898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D05BA"/>
    <w:multiLevelType w:val="hybridMultilevel"/>
    <w:tmpl w:val="9E5A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E24F0"/>
    <w:multiLevelType w:val="hybridMultilevel"/>
    <w:tmpl w:val="FD22845C"/>
    <w:lvl w:ilvl="0" w:tplc="5F0A6B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32"/>
  </w:num>
  <w:num w:numId="5">
    <w:abstractNumId w:val="4"/>
  </w:num>
  <w:num w:numId="6">
    <w:abstractNumId w:val="34"/>
  </w:num>
  <w:num w:numId="7">
    <w:abstractNumId w:val="17"/>
  </w:num>
  <w:num w:numId="8">
    <w:abstractNumId w:val="16"/>
  </w:num>
  <w:num w:numId="9">
    <w:abstractNumId w:val="27"/>
  </w:num>
  <w:num w:numId="10">
    <w:abstractNumId w:val="0"/>
  </w:num>
  <w:num w:numId="11">
    <w:abstractNumId w:val="23"/>
  </w:num>
  <w:num w:numId="12">
    <w:abstractNumId w:val="10"/>
  </w:num>
  <w:num w:numId="13">
    <w:abstractNumId w:val="20"/>
  </w:num>
  <w:num w:numId="14">
    <w:abstractNumId w:val="36"/>
  </w:num>
  <w:num w:numId="15">
    <w:abstractNumId w:val="31"/>
  </w:num>
  <w:num w:numId="16">
    <w:abstractNumId w:val="12"/>
  </w:num>
  <w:num w:numId="17">
    <w:abstractNumId w:val="15"/>
  </w:num>
  <w:num w:numId="18">
    <w:abstractNumId w:val="35"/>
  </w:num>
  <w:num w:numId="19">
    <w:abstractNumId w:val="40"/>
  </w:num>
  <w:num w:numId="20">
    <w:abstractNumId w:val="2"/>
  </w:num>
  <w:num w:numId="21">
    <w:abstractNumId w:val="39"/>
  </w:num>
  <w:num w:numId="22">
    <w:abstractNumId w:val="11"/>
  </w:num>
  <w:num w:numId="23">
    <w:abstractNumId w:val="7"/>
  </w:num>
  <w:num w:numId="24">
    <w:abstractNumId w:val="13"/>
  </w:num>
  <w:num w:numId="25">
    <w:abstractNumId w:val="30"/>
  </w:num>
  <w:num w:numId="26">
    <w:abstractNumId w:val="19"/>
  </w:num>
  <w:num w:numId="27">
    <w:abstractNumId w:val="8"/>
  </w:num>
  <w:num w:numId="28">
    <w:abstractNumId w:val="29"/>
  </w:num>
  <w:num w:numId="29">
    <w:abstractNumId w:val="28"/>
  </w:num>
  <w:num w:numId="30">
    <w:abstractNumId w:val="6"/>
  </w:num>
  <w:num w:numId="31">
    <w:abstractNumId w:val="33"/>
  </w:num>
  <w:num w:numId="32">
    <w:abstractNumId w:val="18"/>
  </w:num>
  <w:num w:numId="33">
    <w:abstractNumId w:val="21"/>
  </w:num>
  <w:num w:numId="34">
    <w:abstractNumId w:val="3"/>
  </w:num>
  <w:num w:numId="35">
    <w:abstractNumId w:val="5"/>
  </w:num>
  <w:num w:numId="36">
    <w:abstractNumId w:val="41"/>
  </w:num>
  <w:num w:numId="37">
    <w:abstractNumId w:val="25"/>
  </w:num>
  <w:num w:numId="38">
    <w:abstractNumId w:val="38"/>
  </w:num>
  <w:num w:numId="39">
    <w:abstractNumId w:val="22"/>
  </w:num>
  <w:num w:numId="40">
    <w:abstractNumId w:val="9"/>
  </w:num>
  <w:num w:numId="41">
    <w:abstractNumId w:val="3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AF"/>
    <w:rsid w:val="000071E8"/>
    <w:rsid w:val="00014AEC"/>
    <w:rsid w:val="000211C3"/>
    <w:rsid w:val="0002460E"/>
    <w:rsid w:val="00041B2E"/>
    <w:rsid w:val="00042475"/>
    <w:rsid w:val="000426CA"/>
    <w:rsid w:val="00043BD0"/>
    <w:rsid w:val="00047669"/>
    <w:rsid w:val="000531EC"/>
    <w:rsid w:val="00060C18"/>
    <w:rsid w:val="0006698C"/>
    <w:rsid w:val="00066D66"/>
    <w:rsid w:val="00067A84"/>
    <w:rsid w:val="00075A34"/>
    <w:rsid w:val="000771F1"/>
    <w:rsid w:val="00080B8E"/>
    <w:rsid w:val="00085DF1"/>
    <w:rsid w:val="00094C67"/>
    <w:rsid w:val="00095698"/>
    <w:rsid w:val="000B4FE1"/>
    <w:rsid w:val="000C5564"/>
    <w:rsid w:val="000D17A2"/>
    <w:rsid w:val="000D6277"/>
    <w:rsid w:val="000D6BAB"/>
    <w:rsid w:val="000E1D91"/>
    <w:rsid w:val="000F396C"/>
    <w:rsid w:val="000F3B33"/>
    <w:rsid w:val="001052D2"/>
    <w:rsid w:val="00111221"/>
    <w:rsid w:val="00114592"/>
    <w:rsid w:val="00117878"/>
    <w:rsid w:val="001202F8"/>
    <w:rsid w:val="001252D3"/>
    <w:rsid w:val="00132213"/>
    <w:rsid w:val="00132EDE"/>
    <w:rsid w:val="001376A5"/>
    <w:rsid w:val="0014568E"/>
    <w:rsid w:val="00147A41"/>
    <w:rsid w:val="00154C59"/>
    <w:rsid w:val="0016489F"/>
    <w:rsid w:val="00165F8A"/>
    <w:rsid w:val="00170095"/>
    <w:rsid w:val="00175131"/>
    <w:rsid w:val="00175CA4"/>
    <w:rsid w:val="001772C5"/>
    <w:rsid w:val="0017750E"/>
    <w:rsid w:val="00191931"/>
    <w:rsid w:val="00197709"/>
    <w:rsid w:val="001A291A"/>
    <w:rsid w:val="001B11E4"/>
    <w:rsid w:val="001C12ED"/>
    <w:rsid w:val="001C6FB2"/>
    <w:rsid w:val="001C7AB9"/>
    <w:rsid w:val="001D5E87"/>
    <w:rsid w:val="001D6106"/>
    <w:rsid w:val="001D68E6"/>
    <w:rsid w:val="001D75FC"/>
    <w:rsid w:val="001E4102"/>
    <w:rsid w:val="001E4E2F"/>
    <w:rsid w:val="001E6E44"/>
    <w:rsid w:val="001F22D4"/>
    <w:rsid w:val="001F3012"/>
    <w:rsid w:val="0020201E"/>
    <w:rsid w:val="00206871"/>
    <w:rsid w:val="00211876"/>
    <w:rsid w:val="00225919"/>
    <w:rsid w:val="002263F8"/>
    <w:rsid w:val="002271F4"/>
    <w:rsid w:val="00232FDD"/>
    <w:rsid w:val="00234002"/>
    <w:rsid w:val="00240118"/>
    <w:rsid w:val="00244608"/>
    <w:rsid w:val="00246569"/>
    <w:rsid w:val="0025148E"/>
    <w:rsid w:val="0025706A"/>
    <w:rsid w:val="00265108"/>
    <w:rsid w:val="00282017"/>
    <w:rsid w:val="00290995"/>
    <w:rsid w:val="00292974"/>
    <w:rsid w:val="002A21D3"/>
    <w:rsid w:val="002A3B21"/>
    <w:rsid w:val="002B0F44"/>
    <w:rsid w:val="002B3168"/>
    <w:rsid w:val="002B436D"/>
    <w:rsid w:val="002B5743"/>
    <w:rsid w:val="002B6E35"/>
    <w:rsid w:val="002C0B45"/>
    <w:rsid w:val="002C1E80"/>
    <w:rsid w:val="002C3046"/>
    <w:rsid w:val="002D23E5"/>
    <w:rsid w:val="002D3F73"/>
    <w:rsid w:val="002D41AF"/>
    <w:rsid w:val="002D604F"/>
    <w:rsid w:val="002D6DDC"/>
    <w:rsid w:val="002F0BEA"/>
    <w:rsid w:val="002F176C"/>
    <w:rsid w:val="002F62F5"/>
    <w:rsid w:val="003019AA"/>
    <w:rsid w:val="00305103"/>
    <w:rsid w:val="003143F2"/>
    <w:rsid w:val="003176A7"/>
    <w:rsid w:val="003204AF"/>
    <w:rsid w:val="003222FB"/>
    <w:rsid w:val="00353D1E"/>
    <w:rsid w:val="00357B39"/>
    <w:rsid w:val="00365E61"/>
    <w:rsid w:val="0037712B"/>
    <w:rsid w:val="00390A89"/>
    <w:rsid w:val="00394FC7"/>
    <w:rsid w:val="00397358"/>
    <w:rsid w:val="003A7791"/>
    <w:rsid w:val="003B407B"/>
    <w:rsid w:val="003C0D19"/>
    <w:rsid w:val="003C1E98"/>
    <w:rsid w:val="003C3494"/>
    <w:rsid w:val="003D0494"/>
    <w:rsid w:val="003D1362"/>
    <w:rsid w:val="003E0FAF"/>
    <w:rsid w:val="003E1063"/>
    <w:rsid w:val="003E11A8"/>
    <w:rsid w:val="003E1F00"/>
    <w:rsid w:val="003E711C"/>
    <w:rsid w:val="003F1C5A"/>
    <w:rsid w:val="003F3BDE"/>
    <w:rsid w:val="004008AF"/>
    <w:rsid w:val="00413D6F"/>
    <w:rsid w:val="0041566F"/>
    <w:rsid w:val="004246D0"/>
    <w:rsid w:val="004258B4"/>
    <w:rsid w:val="00426D8D"/>
    <w:rsid w:val="00440A30"/>
    <w:rsid w:val="004428EE"/>
    <w:rsid w:val="00444668"/>
    <w:rsid w:val="00446979"/>
    <w:rsid w:val="004524AB"/>
    <w:rsid w:val="00455F93"/>
    <w:rsid w:val="00457A45"/>
    <w:rsid w:val="004629E8"/>
    <w:rsid w:val="0047312F"/>
    <w:rsid w:val="004803F8"/>
    <w:rsid w:val="004829FF"/>
    <w:rsid w:val="004857D6"/>
    <w:rsid w:val="00486A01"/>
    <w:rsid w:val="00493995"/>
    <w:rsid w:val="00496F98"/>
    <w:rsid w:val="004A0C56"/>
    <w:rsid w:val="004B4F43"/>
    <w:rsid w:val="004B72C6"/>
    <w:rsid w:val="004B7A07"/>
    <w:rsid w:val="004C75C4"/>
    <w:rsid w:val="004D0784"/>
    <w:rsid w:val="004D27CD"/>
    <w:rsid w:val="004D6DFA"/>
    <w:rsid w:val="004D6E74"/>
    <w:rsid w:val="004E191B"/>
    <w:rsid w:val="004E34C7"/>
    <w:rsid w:val="004F115C"/>
    <w:rsid w:val="00500122"/>
    <w:rsid w:val="005046F8"/>
    <w:rsid w:val="0051530D"/>
    <w:rsid w:val="00530C7C"/>
    <w:rsid w:val="00534E0F"/>
    <w:rsid w:val="00552837"/>
    <w:rsid w:val="00561804"/>
    <w:rsid w:val="0057558A"/>
    <w:rsid w:val="00586BA7"/>
    <w:rsid w:val="00593156"/>
    <w:rsid w:val="005A2E4A"/>
    <w:rsid w:val="005B05DA"/>
    <w:rsid w:val="005B0EAE"/>
    <w:rsid w:val="005B317C"/>
    <w:rsid w:val="005B57B3"/>
    <w:rsid w:val="005B59D4"/>
    <w:rsid w:val="005D0DBD"/>
    <w:rsid w:val="005D1535"/>
    <w:rsid w:val="005D51D8"/>
    <w:rsid w:val="005E217F"/>
    <w:rsid w:val="005E3499"/>
    <w:rsid w:val="005F22C9"/>
    <w:rsid w:val="005F5068"/>
    <w:rsid w:val="005F7946"/>
    <w:rsid w:val="0060542A"/>
    <w:rsid w:val="00614694"/>
    <w:rsid w:val="00620B00"/>
    <w:rsid w:val="00627DFA"/>
    <w:rsid w:val="006307BF"/>
    <w:rsid w:val="006322C7"/>
    <w:rsid w:val="00634418"/>
    <w:rsid w:val="00634B06"/>
    <w:rsid w:val="00635035"/>
    <w:rsid w:val="006364FC"/>
    <w:rsid w:val="00640391"/>
    <w:rsid w:val="006508A9"/>
    <w:rsid w:val="006537DA"/>
    <w:rsid w:val="00653AD5"/>
    <w:rsid w:val="00656554"/>
    <w:rsid w:val="006579C9"/>
    <w:rsid w:val="006614AE"/>
    <w:rsid w:val="00661542"/>
    <w:rsid w:val="00661C89"/>
    <w:rsid w:val="006650C2"/>
    <w:rsid w:val="00665E03"/>
    <w:rsid w:val="00675C44"/>
    <w:rsid w:val="0068142C"/>
    <w:rsid w:val="00685C8C"/>
    <w:rsid w:val="006A178A"/>
    <w:rsid w:val="006A23C6"/>
    <w:rsid w:val="006B317A"/>
    <w:rsid w:val="006C66F7"/>
    <w:rsid w:val="006C7821"/>
    <w:rsid w:val="006D61DF"/>
    <w:rsid w:val="006D7498"/>
    <w:rsid w:val="006F7D74"/>
    <w:rsid w:val="007042C5"/>
    <w:rsid w:val="00705536"/>
    <w:rsid w:val="00711D0B"/>
    <w:rsid w:val="0071672C"/>
    <w:rsid w:val="007200D4"/>
    <w:rsid w:val="00720202"/>
    <w:rsid w:val="00722A8F"/>
    <w:rsid w:val="00726DF0"/>
    <w:rsid w:val="007338CA"/>
    <w:rsid w:val="00743595"/>
    <w:rsid w:val="00745EFF"/>
    <w:rsid w:val="00747727"/>
    <w:rsid w:val="007502DC"/>
    <w:rsid w:val="00752A5B"/>
    <w:rsid w:val="00764C2E"/>
    <w:rsid w:val="00767EA0"/>
    <w:rsid w:val="007811EC"/>
    <w:rsid w:val="007850DC"/>
    <w:rsid w:val="00790FC8"/>
    <w:rsid w:val="007910F9"/>
    <w:rsid w:val="007974FB"/>
    <w:rsid w:val="007A0496"/>
    <w:rsid w:val="007A1C9A"/>
    <w:rsid w:val="007A1F9A"/>
    <w:rsid w:val="007A3748"/>
    <w:rsid w:val="007A5DF6"/>
    <w:rsid w:val="007B0E71"/>
    <w:rsid w:val="007B73C1"/>
    <w:rsid w:val="007C1C20"/>
    <w:rsid w:val="007C3D87"/>
    <w:rsid w:val="007D1BD4"/>
    <w:rsid w:val="007D5982"/>
    <w:rsid w:val="00802DC3"/>
    <w:rsid w:val="00804A94"/>
    <w:rsid w:val="00811683"/>
    <w:rsid w:val="0081226E"/>
    <w:rsid w:val="00816C9B"/>
    <w:rsid w:val="00817D72"/>
    <w:rsid w:val="00823BBA"/>
    <w:rsid w:val="00825496"/>
    <w:rsid w:val="008259D3"/>
    <w:rsid w:val="00831778"/>
    <w:rsid w:val="00833BC9"/>
    <w:rsid w:val="00835489"/>
    <w:rsid w:val="00844C20"/>
    <w:rsid w:val="00850E1F"/>
    <w:rsid w:val="00851089"/>
    <w:rsid w:val="0085225C"/>
    <w:rsid w:val="00862E07"/>
    <w:rsid w:val="008645AA"/>
    <w:rsid w:val="00872131"/>
    <w:rsid w:val="00882AE5"/>
    <w:rsid w:val="00883288"/>
    <w:rsid w:val="00883CA1"/>
    <w:rsid w:val="0088555B"/>
    <w:rsid w:val="00893247"/>
    <w:rsid w:val="00893EF9"/>
    <w:rsid w:val="008A3F6F"/>
    <w:rsid w:val="008A6EE5"/>
    <w:rsid w:val="008B1889"/>
    <w:rsid w:val="008B4238"/>
    <w:rsid w:val="008B58C6"/>
    <w:rsid w:val="008B752E"/>
    <w:rsid w:val="008C5636"/>
    <w:rsid w:val="008E615E"/>
    <w:rsid w:val="008E637A"/>
    <w:rsid w:val="0090182B"/>
    <w:rsid w:val="009077CC"/>
    <w:rsid w:val="00911103"/>
    <w:rsid w:val="00922C5C"/>
    <w:rsid w:val="0092579B"/>
    <w:rsid w:val="00927EAB"/>
    <w:rsid w:val="009411E8"/>
    <w:rsid w:val="00950CCE"/>
    <w:rsid w:val="00954596"/>
    <w:rsid w:val="00957F10"/>
    <w:rsid w:val="00974891"/>
    <w:rsid w:val="00976871"/>
    <w:rsid w:val="00983244"/>
    <w:rsid w:val="00991145"/>
    <w:rsid w:val="009919D8"/>
    <w:rsid w:val="0099365E"/>
    <w:rsid w:val="00994610"/>
    <w:rsid w:val="009958C2"/>
    <w:rsid w:val="009972AC"/>
    <w:rsid w:val="009A0357"/>
    <w:rsid w:val="009A1436"/>
    <w:rsid w:val="009A232D"/>
    <w:rsid w:val="009A277D"/>
    <w:rsid w:val="009C1D7C"/>
    <w:rsid w:val="009E0D03"/>
    <w:rsid w:val="009E587E"/>
    <w:rsid w:val="00A04B41"/>
    <w:rsid w:val="00A07C46"/>
    <w:rsid w:val="00A21B3E"/>
    <w:rsid w:val="00A31E5C"/>
    <w:rsid w:val="00A324FF"/>
    <w:rsid w:val="00A56158"/>
    <w:rsid w:val="00A6273E"/>
    <w:rsid w:val="00A629D3"/>
    <w:rsid w:val="00A63041"/>
    <w:rsid w:val="00A715F6"/>
    <w:rsid w:val="00A726D6"/>
    <w:rsid w:val="00A75C1A"/>
    <w:rsid w:val="00A8528F"/>
    <w:rsid w:val="00A85795"/>
    <w:rsid w:val="00A9157A"/>
    <w:rsid w:val="00A91E12"/>
    <w:rsid w:val="00A95326"/>
    <w:rsid w:val="00AA2191"/>
    <w:rsid w:val="00AC40FD"/>
    <w:rsid w:val="00AE0426"/>
    <w:rsid w:val="00AE4798"/>
    <w:rsid w:val="00AF3702"/>
    <w:rsid w:val="00B06EED"/>
    <w:rsid w:val="00B15EC3"/>
    <w:rsid w:val="00B17677"/>
    <w:rsid w:val="00B4493F"/>
    <w:rsid w:val="00B50368"/>
    <w:rsid w:val="00B50CF5"/>
    <w:rsid w:val="00B53807"/>
    <w:rsid w:val="00B5412E"/>
    <w:rsid w:val="00B546BE"/>
    <w:rsid w:val="00B557A3"/>
    <w:rsid w:val="00B57F10"/>
    <w:rsid w:val="00B6760B"/>
    <w:rsid w:val="00B7308B"/>
    <w:rsid w:val="00B82770"/>
    <w:rsid w:val="00B8690D"/>
    <w:rsid w:val="00B8711D"/>
    <w:rsid w:val="00BA1341"/>
    <w:rsid w:val="00BA6658"/>
    <w:rsid w:val="00BA7001"/>
    <w:rsid w:val="00BB7C80"/>
    <w:rsid w:val="00BC14B3"/>
    <w:rsid w:val="00BC41AE"/>
    <w:rsid w:val="00BC6A1D"/>
    <w:rsid w:val="00BD2FB1"/>
    <w:rsid w:val="00BD33FD"/>
    <w:rsid w:val="00BD7651"/>
    <w:rsid w:val="00BE3FF8"/>
    <w:rsid w:val="00BE46E4"/>
    <w:rsid w:val="00BE55AB"/>
    <w:rsid w:val="00BE57A3"/>
    <w:rsid w:val="00BE639E"/>
    <w:rsid w:val="00BF24C2"/>
    <w:rsid w:val="00BF2B4B"/>
    <w:rsid w:val="00BF2B5D"/>
    <w:rsid w:val="00BF5554"/>
    <w:rsid w:val="00C0580C"/>
    <w:rsid w:val="00C05E32"/>
    <w:rsid w:val="00C1106C"/>
    <w:rsid w:val="00C141F3"/>
    <w:rsid w:val="00C23020"/>
    <w:rsid w:val="00C2605C"/>
    <w:rsid w:val="00C2727B"/>
    <w:rsid w:val="00C37451"/>
    <w:rsid w:val="00C37534"/>
    <w:rsid w:val="00C40003"/>
    <w:rsid w:val="00C42091"/>
    <w:rsid w:val="00C44865"/>
    <w:rsid w:val="00C505C1"/>
    <w:rsid w:val="00C51CE5"/>
    <w:rsid w:val="00C551EC"/>
    <w:rsid w:val="00C63E26"/>
    <w:rsid w:val="00C72027"/>
    <w:rsid w:val="00C72D73"/>
    <w:rsid w:val="00C73E1D"/>
    <w:rsid w:val="00C81AFA"/>
    <w:rsid w:val="00C835F9"/>
    <w:rsid w:val="00C876CC"/>
    <w:rsid w:val="00C925C6"/>
    <w:rsid w:val="00CA2269"/>
    <w:rsid w:val="00CA6975"/>
    <w:rsid w:val="00CB38A6"/>
    <w:rsid w:val="00CB4EC6"/>
    <w:rsid w:val="00CC40D4"/>
    <w:rsid w:val="00CD6282"/>
    <w:rsid w:val="00CE44EF"/>
    <w:rsid w:val="00CE4F72"/>
    <w:rsid w:val="00CE557C"/>
    <w:rsid w:val="00CF22E3"/>
    <w:rsid w:val="00CF39DA"/>
    <w:rsid w:val="00CF4852"/>
    <w:rsid w:val="00D008AC"/>
    <w:rsid w:val="00D07913"/>
    <w:rsid w:val="00D14DAC"/>
    <w:rsid w:val="00D15FB5"/>
    <w:rsid w:val="00D33F92"/>
    <w:rsid w:val="00D42FC8"/>
    <w:rsid w:val="00D4308F"/>
    <w:rsid w:val="00D45B7C"/>
    <w:rsid w:val="00D5463F"/>
    <w:rsid w:val="00D602DC"/>
    <w:rsid w:val="00D618FD"/>
    <w:rsid w:val="00D62902"/>
    <w:rsid w:val="00D64D70"/>
    <w:rsid w:val="00D65541"/>
    <w:rsid w:val="00D67C6E"/>
    <w:rsid w:val="00D83A39"/>
    <w:rsid w:val="00D875CB"/>
    <w:rsid w:val="00D90242"/>
    <w:rsid w:val="00D92548"/>
    <w:rsid w:val="00DA0CDE"/>
    <w:rsid w:val="00DC255B"/>
    <w:rsid w:val="00DD736E"/>
    <w:rsid w:val="00DE2957"/>
    <w:rsid w:val="00DF7554"/>
    <w:rsid w:val="00DF7D2D"/>
    <w:rsid w:val="00E17B54"/>
    <w:rsid w:val="00E21496"/>
    <w:rsid w:val="00E2642A"/>
    <w:rsid w:val="00E30FA7"/>
    <w:rsid w:val="00E34A1C"/>
    <w:rsid w:val="00E44006"/>
    <w:rsid w:val="00E44BB4"/>
    <w:rsid w:val="00E450C0"/>
    <w:rsid w:val="00E5191F"/>
    <w:rsid w:val="00E615A5"/>
    <w:rsid w:val="00E62FB1"/>
    <w:rsid w:val="00E637ED"/>
    <w:rsid w:val="00E82E22"/>
    <w:rsid w:val="00E84039"/>
    <w:rsid w:val="00E86A92"/>
    <w:rsid w:val="00E93E87"/>
    <w:rsid w:val="00E93F5C"/>
    <w:rsid w:val="00E95B3A"/>
    <w:rsid w:val="00EA01A8"/>
    <w:rsid w:val="00EB7B94"/>
    <w:rsid w:val="00EC239E"/>
    <w:rsid w:val="00EC2A79"/>
    <w:rsid w:val="00EC3C11"/>
    <w:rsid w:val="00ED5732"/>
    <w:rsid w:val="00ED6680"/>
    <w:rsid w:val="00EE51E5"/>
    <w:rsid w:val="00EF17DB"/>
    <w:rsid w:val="00EF7E2A"/>
    <w:rsid w:val="00F00666"/>
    <w:rsid w:val="00F03F8E"/>
    <w:rsid w:val="00F04F9A"/>
    <w:rsid w:val="00F12A83"/>
    <w:rsid w:val="00F14594"/>
    <w:rsid w:val="00F156DE"/>
    <w:rsid w:val="00F168E2"/>
    <w:rsid w:val="00F16E5C"/>
    <w:rsid w:val="00F17B28"/>
    <w:rsid w:val="00F24CF3"/>
    <w:rsid w:val="00F24D7E"/>
    <w:rsid w:val="00F27595"/>
    <w:rsid w:val="00F33DBD"/>
    <w:rsid w:val="00F46A73"/>
    <w:rsid w:val="00F50730"/>
    <w:rsid w:val="00F546AA"/>
    <w:rsid w:val="00F63F3F"/>
    <w:rsid w:val="00F70B00"/>
    <w:rsid w:val="00F7420F"/>
    <w:rsid w:val="00F75A05"/>
    <w:rsid w:val="00F77346"/>
    <w:rsid w:val="00F85CF1"/>
    <w:rsid w:val="00F90DAE"/>
    <w:rsid w:val="00F91077"/>
    <w:rsid w:val="00F93069"/>
    <w:rsid w:val="00FB36BE"/>
    <w:rsid w:val="00FB3C86"/>
    <w:rsid w:val="00FB5147"/>
    <w:rsid w:val="00FD0F96"/>
    <w:rsid w:val="00FD5FFC"/>
    <w:rsid w:val="00FE4303"/>
    <w:rsid w:val="00FE4327"/>
    <w:rsid w:val="00FE66A1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7D19F3"/>
  <w15:chartTrackingRefBased/>
  <w15:docId w15:val="{6B2D1D87-C4B6-1741-8C16-0FB5EB3A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41AF"/>
    <w:pPr>
      <w:shd w:val="clear" w:color="auto" w:fill="FFFFFF"/>
      <w:spacing w:after="225"/>
      <w:ind w:left="2880"/>
    </w:pPr>
    <w:rPr>
      <w:rFonts w:ascii="Calibri" w:eastAsia="Times New Roman" w:hAnsi="Calibri" w:cs="Open Sans"/>
      <w:color w:val="000000"/>
      <w:sz w:val="21"/>
      <w:szCs w:val="21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505C1"/>
    <w:pPr>
      <w:shd w:val="clear" w:color="auto" w:fill="auto"/>
      <w:spacing w:after="160"/>
      <w:ind w:left="0"/>
      <w:outlineLvl w:val="0"/>
    </w:pPr>
    <w:rPr>
      <w:rFonts w:cstheme="minorHAnsi"/>
      <w:b/>
      <w:bCs/>
      <w:color w:val="00206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505C1"/>
    <w:pPr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ListParagraph"/>
    <w:qFormat/>
    <w:rsid w:val="00C1106C"/>
    <w:pPr>
      <w:numPr>
        <w:numId w:val="4"/>
      </w:numPr>
    </w:pPr>
  </w:style>
  <w:style w:type="paragraph" w:customStyle="1" w:styleId="biolerplate">
    <w:name w:val="biolerplate"/>
    <w:basedOn w:val="Normal"/>
    <w:qFormat/>
    <w:rsid w:val="00C1106C"/>
    <w:rPr>
      <w:rFonts w:ascii="Open Sans" w:hAnsi="Open Sans"/>
      <w:color w:val="404040" w:themeColor="text1" w:themeTint="BF"/>
      <w:sz w:val="16"/>
      <w:szCs w:val="16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C505C1"/>
    <w:rPr>
      <w:rFonts w:ascii="Calibri" w:eastAsia="Times New Roman" w:hAnsi="Calibri" w:cstheme="minorHAnsi"/>
      <w:b/>
      <w:bCs/>
      <w:color w:val="00206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D41AF"/>
    <w:rPr>
      <w:rFonts w:asciiTheme="minorHAnsi" w:hAnsiTheme="minorHAnsi"/>
      <w:color w:val="2E74B5" w:themeColor="accent5" w:themeShade="BF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2D41AF"/>
    <w:rPr>
      <w:rFonts w:eastAsia="Times New Roman" w:cs="Open Sans"/>
      <w:color w:val="2E74B5" w:themeColor="accent5" w:themeShade="BF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D4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1AF"/>
    <w:rPr>
      <w:rFonts w:ascii="Gotham Book" w:hAnsi="Gotham Book"/>
      <w:sz w:val="20"/>
    </w:rPr>
  </w:style>
  <w:style w:type="paragraph" w:styleId="Footer">
    <w:name w:val="footer"/>
    <w:basedOn w:val="Normal"/>
    <w:link w:val="FooterChar"/>
    <w:uiPriority w:val="99"/>
    <w:unhideWhenUsed/>
    <w:rsid w:val="002D4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1AF"/>
    <w:rPr>
      <w:rFonts w:ascii="Gotham Book" w:hAnsi="Gotham Book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D41AF"/>
  </w:style>
  <w:style w:type="paragraph" w:styleId="NormalWeb">
    <w:name w:val="Normal (Web)"/>
    <w:basedOn w:val="Normal"/>
    <w:uiPriority w:val="99"/>
    <w:unhideWhenUsed/>
    <w:rsid w:val="002D41AF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1AF"/>
    <w:rPr>
      <w:b/>
      <w:color w:val="0D2436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1AF"/>
    <w:rPr>
      <w:rFonts w:ascii="Calibri" w:eastAsia="Times New Roman" w:hAnsi="Calibri" w:cs="Open Sans"/>
      <w:b/>
      <w:color w:val="0D243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D41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06C"/>
    <w:pPr>
      <w:spacing w:line="276" w:lineRule="auto"/>
      <w:ind w:left="0"/>
      <w:jc w:val="right"/>
    </w:pPr>
    <w:rPr>
      <w:rFonts w:ascii="Times" w:hAnsi="Times"/>
      <w:i/>
      <w:color w:val="262626" w:themeColor="text1" w:themeTint="D9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C1106C"/>
    <w:rPr>
      <w:rFonts w:ascii="Times" w:eastAsia="Times New Roman" w:hAnsi="Times" w:cs="Open Sans"/>
      <w:i/>
      <w:color w:val="262626" w:themeColor="text1" w:themeTint="D9"/>
      <w:sz w:val="28"/>
      <w:szCs w:val="28"/>
      <w:shd w:val="clear" w:color="auto" w:fill="FFFFFF"/>
    </w:rPr>
  </w:style>
  <w:style w:type="paragraph" w:customStyle="1" w:styleId="Callout">
    <w:name w:val="Call out"/>
    <w:basedOn w:val="Normal"/>
    <w:qFormat/>
    <w:rsid w:val="00C1106C"/>
    <w:pPr>
      <w:spacing w:line="276" w:lineRule="auto"/>
      <w:ind w:left="0"/>
      <w:jc w:val="right"/>
    </w:pPr>
    <w:rPr>
      <w:rFonts w:ascii="Times" w:hAnsi="Times"/>
      <w:i/>
      <w:color w:val="262626" w:themeColor="text1" w:themeTint="D9"/>
      <w:sz w:val="28"/>
      <w:szCs w:val="28"/>
    </w:rPr>
  </w:style>
  <w:style w:type="paragraph" w:customStyle="1" w:styleId="Calltoaction">
    <w:name w:val="Call to action"/>
    <w:basedOn w:val="Normal"/>
    <w:qFormat/>
    <w:rsid w:val="00C1106C"/>
    <w:pPr>
      <w:shd w:val="clear" w:color="auto" w:fill="auto"/>
      <w:ind w:left="0"/>
    </w:pPr>
    <w:rPr>
      <w:b/>
      <w:color w:val="006288"/>
    </w:rPr>
  </w:style>
  <w:style w:type="character" w:styleId="Hyperlink">
    <w:name w:val="Hyperlink"/>
    <w:basedOn w:val="DefaultParagraphFont"/>
    <w:uiPriority w:val="99"/>
    <w:unhideWhenUsed/>
    <w:rsid w:val="00D15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FB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90995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90995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95"/>
    <w:rPr>
      <w:rFonts w:ascii="Segoe UI" w:eastAsia="Times New Roman" w:hAnsi="Segoe UI" w:cs="Segoe UI"/>
      <w:color w:val="000000"/>
      <w:sz w:val="18"/>
      <w:szCs w:val="18"/>
      <w:shd w:val="clear" w:color="auto" w:fill="FFFFFF"/>
    </w:rPr>
  </w:style>
  <w:style w:type="character" w:customStyle="1" w:styleId="A1">
    <w:name w:val="A1"/>
    <w:uiPriority w:val="99"/>
    <w:rsid w:val="00F156DE"/>
    <w:rPr>
      <w:rFonts w:ascii="Arial" w:hAnsi="Arial" w:cs="Arial"/>
      <w:color w:val="221E1F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505C1"/>
    <w:rPr>
      <w:rFonts w:ascii="Calibri" w:eastAsia="Times New Roman" w:hAnsi="Calibri" w:cstheme="minorHAnsi"/>
      <w:b/>
      <w:bCs/>
      <w:i/>
      <w:iCs/>
      <w:color w:val="002060"/>
    </w:rPr>
  </w:style>
  <w:style w:type="character" w:styleId="CommentReference">
    <w:name w:val="annotation reference"/>
    <w:basedOn w:val="DefaultParagraphFont"/>
    <w:uiPriority w:val="99"/>
    <w:semiHidden/>
    <w:unhideWhenUsed/>
    <w:rsid w:val="00FF5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E51"/>
    <w:rPr>
      <w:rFonts w:ascii="Calibri" w:eastAsia="Times New Roman" w:hAnsi="Calibri" w:cs="Open Sans"/>
      <w:color w:val="000000"/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E51"/>
    <w:rPr>
      <w:rFonts w:ascii="Calibri" w:eastAsia="Times New Roman" w:hAnsi="Calibri" w:cs="Open Sans"/>
      <w:b/>
      <w:bCs/>
      <w:color w:val="000000"/>
      <w:sz w:val="20"/>
      <w:szCs w:val="20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0C5564"/>
    <w:pPr>
      <w:keepNext/>
      <w:keepLines/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C5564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0C5564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8962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53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269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86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880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059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3664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259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58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127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887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639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301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398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560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670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1049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762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871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982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007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686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907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184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860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696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100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626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168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65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747">
          <w:marLeft w:val="188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287">
          <w:marLeft w:val="90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03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50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96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forwork.com/blog/team-communicatio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TAINTA@ai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rL5TG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it.ly/2kJnQ7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G7eSY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676B8-C14E-4CA1-9D7F-4B83DDBC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Ruland</dc:creator>
  <cp:keywords/>
  <dc:description/>
  <cp:lastModifiedBy>Sanders, Zipporah</cp:lastModifiedBy>
  <cp:revision>2</cp:revision>
  <cp:lastPrinted>2019-01-20T22:38:00Z</cp:lastPrinted>
  <dcterms:created xsi:type="dcterms:W3CDTF">2020-05-18T14:25:00Z</dcterms:created>
  <dcterms:modified xsi:type="dcterms:W3CDTF">2020-05-18T14:25:00Z</dcterms:modified>
</cp:coreProperties>
</file>