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38DEB" w14:textId="126D1329" w:rsidR="002D41AF" w:rsidRPr="002263F8" w:rsidRDefault="00D15FB5" w:rsidP="002D41AF">
      <w:pPr>
        <w:pStyle w:val="Title"/>
        <w:ind w:left="0"/>
        <w:rPr>
          <w:b/>
          <w:bCs/>
          <w:sz w:val="48"/>
          <w:szCs w:val="50"/>
        </w:rPr>
      </w:pPr>
      <w:bookmarkStart w:id="0" w:name="_GoBack"/>
      <w:bookmarkEnd w:id="0"/>
      <w:r w:rsidRPr="002263F8">
        <w:rPr>
          <w:b/>
          <w:bCs/>
        </w:rPr>
        <w:br/>
      </w:r>
      <w:r w:rsidR="002C0B45">
        <w:rPr>
          <w:b/>
          <w:bCs/>
          <w:sz w:val="48"/>
          <w:szCs w:val="50"/>
        </w:rPr>
        <w:t>RETAIN &amp; Providers</w:t>
      </w:r>
      <w:r w:rsidR="00F77346">
        <w:rPr>
          <w:b/>
          <w:bCs/>
          <w:sz w:val="48"/>
          <w:szCs w:val="50"/>
        </w:rPr>
        <w:t xml:space="preserve">: Communications Strategies for Engaging </w:t>
      </w:r>
      <w:r w:rsidR="002C0B45">
        <w:rPr>
          <w:b/>
          <w:bCs/>
          <w:sz w:val="48"/>
          <w:szCs w:val="50"/>
        </w:rPr>
        <w:t xml:space="preserve">Health Care Audiences </w:t>
      </w:r>
      <w:r w:rsidR="00F77346">
        <w:rPr>
          <w:b/>
          <w:bCs/>
          <w:sz w:val="48"/>
          <w:szCs w:val="50"/>
        </w:rPr>
        <w:t xml:space="preserve">in </w:t>
      </w:r>
      <w:r w:rsidR="002C0B45">
        <w:rPr>
          <w:b/>
          <w:bCs/>
          <w:sz w:val="48"/>
          <w:szCs w:val="50"/>
        </w:rPr>
        <w:t>Your Demonstration Project</w:t>
      </w:r>
      <w:r w:rsidR="00F77346">
        <w:rPr>
          <w:b/>
          <w:bCs/>
          <w:sz w:val="48"/>
          <w:szCs w:val="50"/>
        </w:rPr>
        <w:t xml:space="preserve"> </w:t>
      </w:r>
    </w:p>
    <w:p w14:paraId="348018A0" w14:textId="132B44E0" w:rsidR="001A291A" w:rsidRDefault="00F77346" w:rsidP="00C505C1">
      <w:pPr>
        <w:pStyle w:val="Heading1"/>
      </w:pPr>
      <w:bookmarkStart w:id="1" w:name="_Toc19876803"/>
      <w:bookmarkStart w:id="2" w:name="_Toc21432407"/>
      <w:bookmarkStart w:id="3" w:name="_Toc22043086"/>
      <w:r>
        <w:t xml:space="preserve">Highlights from the RETAIN TA Community of Practice Dialogue – </w:t>
      </w:r>
      <w:r w:rsidR="002C0B45">
        <w:t>October 4</w:t>
      </w:r>
      <w:r>
        <w:t>, 2019</w:t>
      </w:r>
      <w:bookmarkEnd w:id="1"/>
      <w:bookmarkEnd w:id="2"/>
      <w:bookmarkEnd w:id="3"/>
    </w:p>
    <w:p w14:paraId="1ED96F4E" w14:textId="77777777" w:rsidR="001A291A" w:rsidRDefault="001A291A" w:rsidP="00C505C1">
      <w:pPr>
        <w:pStyle w:val="Heading1"/>
      </w:pPr>
    </w:p>
    <w:p w14:paraId="2B4EB9E8" w14:textId="25A39689" w:rsidR="00BA7001" w:rsidRDefault="00BA7001" w:rsidP="00C505C1">
      <w:pPr>
        <w:pStyle w:val="Heading1"/>
      </w:pPr>
      <w:bookmarkStart w:id="4" w:name="_Toc19876804"/>
      <w:bookmarkStart w:id="5" w:name="_Toc21432408"/>
      <w:bookmarkStart w:id="6" w:name="_Toc22043087"/>
      <w:r>
        <w:t>Overview</w:t>
      </w:r>
      <w:bookmarkEnd w:id="4"/>
      <w:bookmarkEnd w:id="5"/>
      <w:bookmarkEnd w:id="6"/>
    </w:p>
    <w:p w14:paraId="0FD2D08D" w14:textId="0A3E34B2" w:rsidR="00BA7001" w:rsidRPr="00455F93" w:rsidRDefault="00BA7001" w:rsidP="00BA7001">
      <w:pPr>
        <w:ind w:left="0"/>
        <w:rPr>
          <w:color w:val="010101"/>
          <w:sz w:val="22"/>
          <w:szCs w:val="22"/>
        </w:rPr>
      </w:pPr>
      <w:r w:rsidRPr="00455F93">
        <w:rPr>
          <w:sz w:val="22"/>
          <w:szCs w:val="22"/>
        </w:rPr>
        <w:t xml:space="preserve">On </w:t>
      </w:r>
      <w:r w:rsidR="000E1D91">
        <w:rPr>
          <w:sz w:val="22"/>
          <w:szCs w:val="22"/>
        </w:rPr>
        <w:t>October 4</w:t>
      </w:r>
      <w:r w:rsidRPr="00455F93">
        <w:rPr>
          <w:sz w:val="22"/>
          <w:szCs w:val="22"/>
        </w:rPr>
        <w:t xml:space="preserve">, 2019, the RETAIN Technical Assistance (TA) </w:t>
      </w:r>
      <w:r w:rsidR="00CF06E3">
        <w:rPr>
          <w:sz w:val="22"/>
          <w:szCs w:val="22"/>
        </w:rPr>
        <w:t>t</w:t>
      </w:r>
      <w:r w:rsidRPr="00455F93">
        <w:rPr>
          <w:sz w:val="22"/>
          <w:szCs w:val="22"/>
        </w:rPr>
        <w:t xml:space="preserve">eam hosted </w:t>
      </w:r>
      <w:r w:rsidR="000E1D91">
        <w:rPr>
          <w:sz w:val="22"/>
          <w:szCs w:val="22"/>
        </w:rPr>
        <w:t xml:space="preserve">a </w:t>
      </w:r>
      <w:r w:rsidR="00790FC8" w:rsidRPr="00455F93">
        <w:rPr>
          <w:sz w:val="22"/>
          <w:szCs w:val="22"/>
        </w:rPr>
        <w:t xml:space="preserve">live Community of Practice (CoP) in </w:t>
      </w:r>
      <w:r w:rsidR="000771F1" w:rsidRPr="00455F93">
        <w:rPr>
          <w:sz w:val="22"/>
          <w:szCs w:val="22"/>
        </w:rPr>
        <w:t>its “Communications Exchange” series, which is designed to</w:t>
      </w:r>
      <w:r w:rsidR="000771F1" w:rsidRPr="00455F93">
        <w:rPr>
          <w:b/>
          <w:bCs/>
          <w:sz w:val="22"/>
          <w:szCs w:val="22"/>
        </w:rPr>
        <w:t xml:space="preserve"> </w:t>
      </w:r>
      <w:r w:rsidR="000771F1" w:rsidRPr="00455F93">
        <w:rPr>
          <w:sz w:val="22"/>
          <w:szCs w:val="22"/>
        </w:rPr>
        <w:t xml:space="preserve">help RETAIN awardees </w:t>
      </w:r>
      <w:r w:rsidR="000771F1" w:rsidRPr="00455F93">
        <w:rPr>
          <w:rFonts w:cs="Calibri"/>
          <w:sz w:val="22"/>
          <w:szCs w:val="22"/>
          <w:shd w:val="clear" w:color="auto" w:fill="FFFFFF"/>
        </w:rPr>
        <w:t>maximize the potential of their state demonstration project</w:t>
      </w:r>
      <w:r w:rsidR="000771F1" w:rsidRPr="00455F93">
        <w:rPr>
          <w:color w:val="010101"/>
          <w:sz w:val="22"/>
          <w:szCs w:val="22"/>
        </w:rPr>
        <w:t>s through effective communication.</w:t>
      </w:r>
    </w:p>
    <w:p w14:paraId="611CD6EA" w14:textId="7D8DCE13" w:rsidR="000771F1" w:rsidRPr="00455F93" w:rsidRDefault="000771F1" w:rsidP="00BA7001">
      <w:pPr>
        <w:ind w:left="0"/>
        <w:rPr>
          <w:rFonts w:asciiTheme="minorHAnsi" w:hAnsiTheme="minorHAnsi" w:cstheme="minorHAnsi"/>
          <w:sz w:val="22"/>
          <w:szCs w:val="22"/>
        </w:rPr>
      </w:pPr>
      <w:r w:rsidRPr="00455F93">
        <w:rPr>
          <w:color w:val="010101"/>
          <w:sz w:val="22"/>
          <w:szCs w:val="22"/>
        </w:rPr>
        <w:t xml:space="preserve">The session was titled </w:t>
      </w:r>
      <w:r w:rsidRPr="000E1D91">
        <w:rPr>
          <w:b/>
          <w:bCs/>
          <w:color w:val="010101"/>
          <w:sz w:val="22"/>
          <w:szCs w:val="22"/>
        </w:rPr>
        <w:t>“</w:t>
      </w:r>
      <w:r w:rsidR="000E1D91" w:rsidRPr="000E1D91">
        <w:rPr>
          <w:b/>
          <w:bCs/>
          <w:color w:val="010101"/>
          <w:sz w:val="22"/>
          <w:szCs w:val="22"/>
        </w:rPr>
        <w:t xml:space="preserve">RETAIN &amp; Providers: </w:t>
      </w:r>
      <w:r w:rsidRPr="000E1D91">
        <w:rPr>
          <w:rFonts w:asciiTheme="minorHAnsi" w:hAnsiTheme="minorHAnsi" w:cstheme="minorHAnsi"/>
          <w:b/>
          <w:bCs/>
          <w:sz w:val="22"/>
          <w:szCs w:val="22"/>
        </w:rPr>
        <w:t>C</w:t>
      </w:r>
      <w:r w:rsidRPr="00455F93">
        <w:rPr>
          <w:rFonts w:asciiTheme="minorHAnsi" w:hAnsiTheme="minorHAnsi" w:cstheme="minorHAnsi"/>
          <w:b/>
          <w:bCs/>
          <w:sz w:val="22"/>
          <w:szCs w:val="22"/>
        </w:rPr>
        <w:t xml:space="preserve">ommunications Strategies for Engaging </w:t>
      </w:r>
      <w:r w:rsidR="000E1D91">
        <w:rPr>
          <w:rFonts w:asciiTheme="minorHAnsi" w:hAnsiTheme="minorHAnsi" w:cstheme="minorHAnsi"/>
          <w:b/>
          <w:bCs/>
          <w:sz w:val="22"/>
          <w:szCs w:val="22"/>
        </w:rPr>
        <w:t>Health Care Audiences in Your Demonstration Project.</w:t>
      </w:r>
      <w:r w:rsidRPr="00455F93">
        <w:rPr>
          <w:rFonts w:asciiTheme="minorHAnsi" w:hAnsiTheme="minorHAnsi" w:cstheme="minorHAnsi"/>
          <w:b/>
          <w:bCs/>
          <w:sz w:val="22"/>
          <w:szCs w:val="22"/>
        </w:rPr>
        <w:t xml:space="preserve">” </w:t>
      </w:r>
      <w:r w:rsidR="000E1D91">
        <w:rPr>
          <w:rFonts w:asciiTheme="minorHAnsi" w:hAnsiTheme="minorHAnsi" w:cstheme="minorHAnsi"/>
          <w:sz w:val="22"/>
          <w:szCs w:val="22"/>
        </w:rPr>
        <w:t>The session’s guest facilitator was Shirley Kron, E</w:t>
      </w:r>
      <w:r w:rsidR="000E1D91" w:rsidRPr="000E1D91">
        <w:rPr>
          <w:sz w:val="22"/>
          <w:szCs w:val="22"/>
        </w:rPr>
        <w:t>mployer Liaison and Division Director for the C</w:t>
      </w:r>
      <w:r w:rsidR="00CF06E3">
        <w:rPr>
          <w:sz w:val="22"/>
          <w:szCs w:val="22"/>
        </w:rPr>
        <w:t xml:space="preserve">atholic </w:t>
      </w:r>
      <w:r w:rsidR="000E1D91" w:rsidRPr="000E1D91">
        <w:rPr>
          <w:sz w:val="22"/>
          <w:szCs w:val="22"/>
        </w:rPr>
        <w:t>H</w:t>
      </w:r>
      <w:r w:rsidR="00CF06E3">
        <w:rPr>
          <w:sz w:val="22"/>
          <w:szCs w:val="22"/>
        </w:rPr>
        <w:t xml:space="preserve">ealth </w:t>
      </w:r>
      <w:r w:rsidR="000E1D91" w:rsidRPr="000E1D91">
        <w:rPr>
          <w:sz w:val="22"/>
          <w:szCs w:val="22"/>
        </w:rPr>
        <w:t>I</w:t>
      </w:r>
      <w:r w:rsidR="00CF06E3">
        <w:rPr>
          <w:sz w:val="22"/>
          <w:szCs w:val="22"/>
        </w:rPr>
        <w:t>nitiatives</w:t>
      </w:r>
      <w:r w:rsidR="00C12379">
        <w:rPr>
          <w:sz w:val="22"/>
          <w:szCs w:val="22"/>
        </w:rPr>
        <w:t xml:space="preserve"> (CHI)</w:t>
      </w:r>
      <w:r w:rsidR="000E1D91" w:rsidRPr="000E1D91">
        <w:rPr>
          <w:sz w:val="22"/>
          <w:szCs w:val="22"/>
        </w:rPr>
        <w:t xml:space="preserve"> Medical Group in Kentucky</w:t>
      </w:r>
      <w:r w:rsidR="000E1D91" w:rsidRPr="00455F93">
        <w:rPr>
          <w:rFonts w:asciiTheme="minorHAnsi" w:hAnsiTheme="minorHAnsi" w:cstheme="minorHAnsi"/>
          <w:sz w:val="22"/>
          <w:szCs w:val="22"/>
        </w:rPr>
        <w:t xml:space="preserve"> </w:t>
      </w:r>
      <w:r w:rsidR="000E1D91">
        <w:rPr>
          <w:rFonts w:asciiTheme="minorHAnsi" w:hAnsiTheme="minorHAnsi" w:cstheme="minorHAnsi"/>
          <w:sz w:val="22"/>
          <w:szCs w:val="22"/>
        </w:rPr>
        <w:t xml:space="preserve">and member of the Kentucky RETAIN team. Greta Menard of </w:t>
      </w:r>
      <w:r w:rsidRPr="00455F93">
        <w:rPr>
          <w:rFonts w:asciiTheme="minorHAnsi" w:hAnsiTheme="minorHAnsi" w:cstheme="minorHAnsi"/>
          <w:sz w:val="22"/>
          <w:szCs w:val="22"/>
        </w:rPr>
        <w:t>Concepts, Inc.</w:t>
      </w:r>
      <w:r w:rsidR="000E1D91">
        <w:rPr>
          <w:rFonts w:asciiTheme="minorHAnsi" w:hAnsiTheme="minorHAnsi" w:cstheme="minorHAnsi"/>
          <w:sz w:val="22"/>
          <w:szCs w:val="22"/>
        </w:rPr>
        <w:t xml:space="preserve"> served as moderator.</w:t>
      </w:r>
    </w:p>
    <w:p w14:paraId="70D0E315" w14:textId="46814A70" w:rsidR="00EE51E5" w:rsidRPr="00455F93" w:rsidRDefault="00EE51E5" w:rsidP="00BA7001">
      <w:pPr>
        <w:ind w:left="0"/>
        <w:rPr>
          <w:rFonts w:asciiTheme="minorHAnsi" w:hAnsiTheme="minorHAnsi" w:cstheme="minorHAnsi"/>
          <w:sz w:val="22"/>
          <w:szCs w:val="22"/>
        </w:rPr>
      </w:pPr>
      <w:r w:rsidRPr="00455F93">
        <w:rPr>
          <w:rFonts w:asciiTheme="minorHAnsi" w:hAnsiTheme="minorHAnsi" w:cstheme="minorHAnsi"/>
          <w:sz w:val="22"/>
          <w:szCs w:val="22"/>
        </w:rPr>
        <w:t xml:space="preserve">This document captures </w:t>
      </w:r>
      <w:r w:rsidR="003A7791" w:rsidRPr="00455F93">
        <w:rPr>
          <w:rFonts w:asciiTheme="minorHAnsi" w:hAnsiTheme="minorHAnsi" w:cstheme="minorHAnsi"/>
          <w:sz w:val="22"/>
          <w:szCs w:val="22"/>
        </w:rPr>
        <w:t xml:space="preserve">key content </w:t>
      </w:r>
      <w:r w:rsidRPr="00455F93">
        <w:rPr>
          <w:rFonts w:asciiTheme="minorHAnsi" w:hAnsiTheme="minorHAnsi" w:cstheme="minorHAnsi"/>
          <w:sz w:val="22"/>
          <w:szCs w:val="22"/>
        </w:rPr>
        <w:t xml:space="preserve">from </w:t>
      </w:r>
      <w:r w:rsidR="003A7791" w:rsidRPr="00455F93">
        <w:rPr>
          <w:rFonts w:asciiTheme="minorHAnsi" w:hAnsiTheme="minorHAnsi" w:cstheme="minorHAnsi"/>
          <w:sz w:val="22"/>
          <w:szCs w:val="22"/>
        </w:rPr>
        <w:t>the present</w:t>
      </w:r>
      <w:r w:rsidR="005F22C9">
        <w:rPr>
          <w:rFonts w:asciiTheme="minorHAnsi" w:hAnsiTheme="minorHAnsi" w:cstheme="minorHAnsi"/>
          <w:sz w:val="22"/>
          <w:szCs w:val="22"/>
        </w:rPr>
        <w:t>ation</w:t>
      </w:r>
      <w:r w:rsidR="003A7791" w:rsidRPr="00455F93">
        <w:rPr>
          <w:rFonts w:asciiTheme="minorHAnsi" w:hAnsiTheme="minorHAnsi" w:cstheme="minorHAnsi"/>
          <w:sz w:val="22"/>
          <w:szCs w:val="22"/>
        </w:rPr>
        <w:t xml:space="preserve"> a</w:t>
      </w:r>
      <w:r w:rsidR="00D33F92" w:rsidRPr="00455F93">
        <w:rPr>
          <w:rFonts w:asciiTheme="minorHAnsi" w:hAnsiTheme="minorHAnsi" w:cstheme="minorHAnsi"/>
          <w:sz w:val="22"/>
          <w:szCs w:val="22"/>
        </w:rPr>
        <w:t>s well as</w:t>
      </w:r>
      <w:r w:rsidR="003A7791" w:rsidRPr="00455F93">
        <w:rPr>
          <w:rFonts w:asciiTheme="minorHAnsi" w:hAnsiTheme="minorHAnsi" w:cstheme="minorHAnsi"/>
          <w:sz w:val="22"/>
          <w:szCs w:val="22"/>
        </w:rPr>
        <w:t xml:space="preserve"> highlights from the information-sharing dialogue</w:t>
      </w:r>
      <w:r w:rsidR="00D33F92" w:rsidRPr="00455F93">
        <w:rPr>
          <w:rFonts w:asciiTheme="minorHAnsi" w:hAnsiTheme="minorHAnsi" w:cstheme="minorHAnsi"/>
          <w:sz w:val="22"/>
          <w:szCs w:val="22"/>
        </w:rPr>
        <w:t>.</w:t>
      </w:r>
    </w:p>
    <w:sdt>
      <w:sdtPr>
        <w:rPr>
          <w:rFonts w:ascii="Calibri" w:eastAsia="Times New Roman" w:hAnsi="Calibri" w:cs="Open Sans"/>
          <w:color w:val="000000"/>
          <w:sz w:val="21"/>
          <w:szCs w:val="21"/>
        </w:rPr>
        <w:id w:val="997852109"/>
        <w:docPartObj>
          <w:docPartGallery w:val="Table of Contents"/>
          <w:docPartUnique/>
        </w:docPartObj>
      </w:sdtPr>
      <w:sdtEndPr>
        <w:rPr>
          <w:b/>
          <w:bCs/>
          <w:noProof/>
        </w:rPr>
      </w:sdtEndPr>
      <w:sdtContent>
        <w:p w14:paraId="5B667B59" w14:textId="77777777" w:rsidR="00767EA0" w:rsidRDefault="000C5564" w:rsidP="00455F93">
          <w:pPr>
            <w:pStyle w:val="TOCHeading"/>
            <w:rPr>
              <w:noProof/>
            </w:rPr>
          </w:pPr>
          <w:r w:rsidRPr="00C72D73">
            <w:rPr>
              <w:rFonts w:asciiTheme="minorHAnsi" w:hAnsiTheme="minorHAnsi" w:cstheme="minorHAnsi"/>
              <w:b/>
              <w:bCs/>
              <w:color w:val="002060"/>
              <w:sz w:val="28"/>
              <w:szCs w:val="28"/>
            </w:rPr>
            <w:t>Contents</w:t>
          </w:r>
          <w:r w:rsidRPr="00C72D73">
            <w:rPr>
              <w:color w:val="002060"/>
            </w:rPr>
            <w:fldChar w:fldCharType="begin"/>
          </w:r>
          <w:r w:rsidRPr="00C72D73">
            <w:rPr>
              <w:color w:val="002060"/>
            </w:rPr>
            <w:instrText xml:space="preserve"> TOC \o "1-3" \h \z \u </w:instrText>
          </w:r>
          <w:r w:rsidRPr="00C72D73">
            <w:rPr>
              <w:color w:val="002060"/>
            </w:rPr>
            <w:fldChar w:fldCharType="separate"/>
          </w:r>
        </w:p>
        <w:p w14:paraId="4C30F33E" w14:textId="70A73CAD" w:rsidR="00767EA0" w:rsidRDefault="00B5720D">
          <w:pPr>
            <w:pStyle w:val="TOC1"/>
            <w:tabs>
              <w:tab w:val="right" w:leader="dot" w:pos="10790"/>
            </w:tabs>
            <w:rPr>
              <w:rFonts w:asciiTheme="minorHAnsi" w:eastAsiaTheme="minorEastAsia" w:hAnsiTheme="minorHAnsi" w:cstheme="minorBidi"/>
              <w:noProof/>
              <w:color w:val="auto"/>
              <w:sz w:val="22"/>
              <w:szCs w:val="22"/>
            </w:rPr>
          </w:pPr>
          <w:hyperlink w:anchor="_Toc22043088" w:history="1">
            <w:r w:rsidR="00767EA0" w:rsidRPr="001D2B65">
              <w:rPr>
                <w:rStyle w:val="Hyperlink"/>
                <w:noProof/>
              </w:rPr>
              <w:t>Understanding the Health Care Audience</w:t>
            </w:r>
            <w:r w:rsidR="00767EA0">
              <w:rPr>
                <w:noProof/>
                <w:webHidden/>
              </w:rPr>
              <w:tab/>
            </w:r>
            <w:r w:rsidR="00767EA0">
              <w:rPr>
                <w:noProof/>
                <w:webHidden/>
              </w:rPr>
              <w:fldChar w:fldCharType="begin"/>
            </w:r>
            <w:r w:rsidR="00767EA0">
              <w:rPr>
                <w:noProof/>
                <w:webHidden/>
              </w:rPr>
              <w:instrText xml:space="preserve"> PAGEREF _Toc22043088 \h </w:instrText>
            </w:r>
            <w:r w:rsidR="00767EA0">
              <w:rPr>
                <w:noProof/>
                <w:webHidden/>
              </w:rPr>
            </w:r>
            <w:r w:rsidR="00767EA0">
              <w:rPr>
                <w:noProof/>
                <w:webHidden/>
              </w:rPr>
              <w:fldChar w:fldCharType="separate"/>
            </w:r>
            <w:r w:rsidR="00767EA0">
              <w:rPr>
                <w:noProof/>
                <w:webHidden/>
              </w:rPr>
              <w:t>2</w:t>
            </w:r>
            <w:r w:rsidR="00767EA0">
              <w:rPr>
                <w:noProof/>
                <w:webHidden/>
              </w:rPr>
              <w:fldChar w:fldCharType="end"/>
            </w:r>
          </w:hyperlink>
        </w:p>
        <w:p w14:paraId="0CF06273" w14:textId="3C463115" w:rsidR="00767EA0" w:rsidRDefault="00B5720D">
          <w:pPr>
            <w:pStyle w:val="TOC1"/>
            <w:tabs>
              <w:tab w:val="right" w:leader="dot" w:pos="10790"/>
            </w:tabs>
            <w:rPr>
              <w:rFonts w:asciiTheme="minorHAnsi" w:eastAsiaTheme="minorEastAsia" w:hAnsiTheme="minorHAnsi" w:cstheme="minorBidi"/>
              <w:noProof/>
              <w:color w:val="auto"/>
              <w:sz w:val="22"/>
              <w:szCs w:val="22"/>
            </w:rPr>
          </w:pPr>
          <w:hyperlink w:anchor="_Toc22043089" w:history="1">
            <w:r w:rsidR="00767EA0" w:rsidRPr="001D2B65">
              <w:rPr>
                <w:rStyle w:val="Hyperlink"/>
                <w:noProof/>
              </w:rPr>
              <w:t>The Four W’s</w:t>
            </w:r>
            <w:r w:rsidR="00767EA0">
              <w:rPr>
                <w:noProof/>
                <w:webHidden/>
              </w:rPr>
              <w:tab/>
            </w:r>
            <w:r w:rsidR="00767EA0">
              <w:rPr>
                <w:noProof/>
                <w:webHidden/>
              </w:rPr>
              <w:fldChar w:fldCharType="begin"/>
            </w:r>
            <w:r w:rsidR="00767EA0">
              <w:rPr>
                <w:noProof/>
                <w:webHidden/>
              </w:rPr>
              <w:instrText xml:space="preserve"> PAGEREF _Toc22043089 \h </w:instrText>
            </w:r>
            <w:r w:rsidR="00767EA0">
              <w:rPr>
                <w:noProof/>
                <w:webHidden/>
              </w:rPr>
            </w:r>
            <w:r w:rsidR="00767EA0">
              <w:rPr>
                <w:noProof/>
                <w:webHidden/>
              </w:rPr>
              <w:fldChar w:fldCharType="separate"/>
            </w:r>
            <w:r w:rsidR="00767EA0">
              <w:rPr>
                <w:noProof/>
                <w:webHidden/>
              </w:rPr>
              <w:t>2</w:t>
            </w:r>
            <w:r w:rsidR="00767EA0">
              <w:rPr>
                <w:noProof/>
                <w:webHidden/>
              </w:rPr>
              <w:fldChar w:fldCharType="end"/>
            </w:r>
          </w:hyperlink>
        </w:p>
        <w:p w14:paraId="7CFD8FD8" w14:textId="6E7B80D4" w:rsidR="00767EA0" w:rsidRDefault="00B5720D">
          <w:pPr>
            <w:pStyle w:val="TOC1"/>
            <w:tabs>
              <w:tab w:val="right" w:leader="dot" w:pos="10790"/>
            </w:tabs>
            <w:rPr>
              <w:rFonts w:asciiTheme="minorHAnsi" w:eastAsiaTheme="minorEastAsia" w:hAnsiTheme="minorHAnsi" w:cstheme="minorBidi"/>
              <w:noProof/>
              <w:color w:val="auto"/>
              <w:sz w:val="22"/>
              <w:szCs w:val="22"/>
            </w:rPr>
          </w:pPr>
          <w:hyperlink w:anchor="_Toc22043090" w:history="1">
            <w:r w:rsidR="00767EA0" w:rsidRPr="001D2B65">
              <w:rPr>
                <w:rStyle w:val="Hyperlink"/>
                <w:noProof/>
              </w:rPr>
              <w:t>Learning Is Success—The “How”</w:t>
            </w:r>
            <w:r w:rsidR="00767EA0">
              <w:rPr>
                <w:noProof/>
                <w:webHidden/>
              </w:rPr>
              <w:tab/>
            </w:r>
            <w:r w:rsidR="00767EA0">
              <w:rPr>
                <w:noProof/>
                <w:webHidden/>
              </w:rPr>
              <w:fldChar w:fldCharType="begin"/>
            </w:r>
            <w:r w:rsidR="00767EA0">
              <w:rPr>
                <w:noProof/>
                <w:webHidden/>
              </w:rPr>
              <w:instrText xml:space="preserve"> PAGEREF _Toc22043090 \h </w:instrText>
            </w:r>
            <w:r w:rsidR="00767EA0">
              <w:rPr>
                <w:noProof/>
                <w:webHidden/>
              </w:rPr>
            </w:r>
            <w:r w:rsidR="00767EA0">
              <w:rPr>
                <w:noProof/>
                <w:webHidden/>
              </w:rPr>
              <w:fldChar w:fldCharType="separate"/>
            </w:r>
            <w:r w:rsidR="00767EA0">
              <w:rPr>
                <w:noProof/>
                <w:webHidden/>
              </w:rPr>
              <w:t>3</w:t>
            </w:r>
            <w:r w:rsidR="00767EA0">
              <w:rPr>
                <w:noProof/>
                <w:webHidden/>
              </w:rPr>
              <w:fldChar w:fldCharType="end"/>
            </w:r>
          </w:hyperlink>
        </w:p>
        <w:p w14:paraId="268448E8" w14:textId="413EA6C4" w:rsidR="00767EA0" w:rsidRDefault="00B5720D">
          <w:pPr>
            <w:pStyle w:val="TOC1"/>
            <w:tabs>
              <w:tab w:val="right" w:leader="dot" w:pos="10790"/>
            </w:tabs>
            <w:rPr>
              <w:rFonts w:asciiTheme="minorHAnsi" w:eastAsiaTheme="minorEastAsia" w:hAnsiTheme="minorHAnsi" w:cstheme="minorBidi"/>
              <w:noProof/>
              <w:color w:val="auto"/>
              <w:sz w:val="22"/>
              <w:szCs w:val="22"/>
            </w:rPr>
          </w:pPr>
          <w:hyperlink w:anchor="_Toc22043091" w:history="1">
            <w:r w:rsidR="00767EA0" w:rsidRPr="001D2B65">
              <w:rPr>
                <w:rStyle w:val="Hyperlink"/>
                <w:noProof/>
              </w:rPr>
              <w:t>What to Say to Health Care Providers &amp; How to Say It</w:t>
            </w:r>
            <w:r w:rsidR="00767EA0">
              <w:rPr>
                <w:noProof/>
                <w:webHidden/>
              </w:rPr>
              <w:tab/>
            </w:r>
            <w:r w:rsidR="00767EA0">
              <w:rPr>
                <w:noProof/>
                <w:webHidden/>
              </w:rPr>
              <w:fldChar w:fldCharType="begin"/>
            </w:r>
            <w:r w:rsidR="00767EA0">
              <w:rPr>
                <w:noProof/>
                <w:webHidden/>
              </w:rPr>
              <w:instrText xml:space="preserve"> PAGEREF _Toc22043091 \h </w:instrText>
            </w:r>
            <w:r w:rsidR="00767EA0">
              <w:rPr>
                <w:noProof/>
                <w:webHidden/>
              </w:rPr>
            </w:r>
            <w:r w:rsidR="00767EA0">
              <w:rPr>
                <w:noProof/>
                <w:webHidden/>
              </w:rPr>
              <w:fldChar w:fldCharType="separate"/>
            </w:r>
            <w:r w:rsidR="00767EA0">
              <w:rPr>
                <w:noProof/>
                <w:webHidden/>
              </w:rPr>
              <w:t>3</w:t>
            </w:r>
            <w:r w:rsidR="00767EA0">
              <w:rPr>
                <w:noProof/>
                <w:webHidden/>
              </w:rPr>
              <w:fldChar w:fldCharType="end"/>
            </w:r>
          </w:hyperlink>
        </w:p>
        <w:p w14:paraId="3BEDB470" w14:textId="18A23803" w:rsidR="00767EA0" w:rsidRDefault="00B5720D">
          <w:pPr>
            <w:pStyle w:val="TOC2"/>
            <w:tabs>
              <w:tab w:val="right" w:leader="dot" w:pos="10790"/>
            </w:tabs>
            <w:rPr>
              <w:rFonts w:asciiTheme="minorHAnsi" w:eastAsiaTheme="minorEastAsia" w:hAnsiTheme="minorHAnsi" w:cstheme="minorBidi"/>
              <w:noProof/>
              <w:color w:val="auto"/>
              <w:sz w:val="22"/>
              <w:szCs w:val="22"/>
            </w:rPr>
          </w:pPr>
          <w:hyperlink w:anchor="_Toc22043092" w:history="1">
            <w:r w:rsidR="00767EA0" w:rsidRPr="001D2B65">
              <w:rPr>
                <w:rStyle w:val="Hyperlink"/>
                <w:noProof/>
              </w:rPr>
              <w:t>Key RETAIN Messaging to Emphasize with Health Care Audiences</w:t>
            </w:r>
            <w:r w:rsidR="00767EA0">
              <w:rPr>
                <w:noProof/>
                <w:webHidden/>
              </w:rPr>
              <w:tab/>
            </w:r>
            <w:r w:rsidR="00767EA0">
              <w:rPr>
                <w:noProof/>
                <w:webHidden/>
              </w:rPr>
              <w:fldChar w:fldCharType="begin"/>
            </w:r>
            <w:r w:rsidR="00767EA0">
              <w:rPr>
                <w:noProof/>
                <w:webHidden/>
              </w:rPr>
              <w:instrText xml:space="preserve"> PAGEREF _Toc22043092 \h </w:instrText>
            </w:r>
            <w:r w:rsidR="00767EA0">
              <w:rPr>
                <w:noProof/>
                <w:webHidden/>
              </w:rPr>
            </w:r>
            <w:r w:rsidR="00767EA0">
              <w:rPr>
                <w:noProof/>
                <w:webHidden/>
              </w:rPr>
              <w:fldChar w:fldCharType="separate"/>
            </w:r>
            <w:r w:rsidR="00767EA0">
              <w:rPr>
                <w:noProof/>
                <w:webHidden/>
              </w:rPr>
              <w:t>3</w:t>
            </w:r>
            <w:r w:rsidR="00767EA0">
              <w:rPr>
                <w:noProof/>
                <w:webHidden/>
              </w:rPr>
              <w:fldChar w:fldCharType="end"/>
            </w:r>
          </w:hyperlink>
        </w:p>
        <w:p w14:paraId="29300375" w14:textId="3713CD75" w:rsidR="00767EA0" w:rsidRDefault="00B5720D">
          <w:pPr>
            <w:pStyle w:val="TOC2"/>
            <w:tabs>
              <w:tab w:val="right" w:leader="dot" w:pos="10790"/>
            </w:tabs>
            <w:rPr>
              <w:rFonts w:asciiTheme="minorHAnsi" w:eastAsiaTheme="minorEastAsia" w:hAnsiTheme="minorHAnsi" w:cstheme="minorBidi"/>
              <w:noProof/>
              <w:color w:val="auto"/>
              <w:sz w:val="22"/>
              <w:szCs w:val="22"/>
            </w:rPr>
          </w:pPr>
          <w:hyperlink w:anchor="_Toc22043093" w:history="1">
            <w:r w:rsidR="00767EA0" w:rsidRPr="001D2B65">
              <w:rPr>
                <w:rStyle w:val="Hyperlink"/>
                <w:noProof/>
              </w:rPr>
              <w:t>Communications and Outreach Tactics Targeting Health Care Providers</w:t>
            </w:r>
            <w:r w:rsidR="00767EA0">
              <w:rPr>
                <w:noProof/>
                <w:webHidden/>
              </w:rPr>
              <w:tab/>
            </w:r>
            <w:r w:rsidR="00767EA0">
              <w:rPr>
                <w:noProof/>
                <w:webHidden/>
              </w:rPr>
              <w:fldChar w:fldCharType="begin"/>
            </w:r>
            <w:r w:rsidR="00767EA0">
              <w:rPr>
                <w:noProof/>
                <w:webHidden/>
              </w:rPr>
              <w:instrText xml:space="preserve"> PAGEREF _Toc22043093 \h </w:instrText>
            </w:r>
            <w:r w:rsidR="00767EA0">
              <w:rPr>
                <w:noProof/>
                <w:webHidden/>
              </w:rPr>
            </w:r>
            <w:r w:rsidR="00767EA0">
              <w:rPr>
                <w:noProof/>
                <w:webHidden/>
              </w:rPr>
              <w:fldChar w:fldCharType="separate"/>
            </w:r>
            <w:r w:rsidR="00767EA0">
              <w:rPr>
                <w:noProof/>
                <w:webHidden/>
              </w:rPr>
              <w:t>4</w:t>
            </w:r>
            <w:r w:rsidR="00767EA0">
              <w:rPr>
                <w:noProof/>
                <w:webHidden/>
              </w:rPr>
              <w:fldChar w:fldCharType="end"/>
            </w:r>
          </w:hyperlink>
        </w:p>
        <w:p w14:paraId="15AF5212" w14:textId="63F79EB6" w:rsidR="000C5564" w:rsidRDefault="000C5564">
          <w:r w:rsidRPr="00C72D73">
            <w:rPr>
              <w:b/>
              <w:bCs/>
              <w:noProof/>
              <w:color w:val="002060"/>
            </w:rPr>
            <w:fldChar w:fldCharType="end"/>
          </w:r>
        </w:p>
      </w:sdtContent>
    </w:sdt>
    <w:p w14:paraId="6F8BE488" w14:textId="77777777" w:rsidR="00D33F92" w:rsidRPr="00F63F3F" w:rsidRDefault="00D33F92" w:rsidP="00BA7001">
      <w:pPr>
        <w:ind w:left="0"/>
        <w:rPr>
          <w:rFonts w:asciiTheme="minorHAnsi" w:hAnsiTheme="minorHAnsi" w:cstheme="minorHAnsi"/>
          <w:sz w:val="24"/>
          <w:szCs w:val="24"/>
        </w:rPr>
      </w:pPr>
    </w:p>
    <w:p w14:paraId="150BE7B7" w14:textId="77777777" w:rsidR="003A7791" w:rsidRPr="000771F1" w:rsidRDefault="003A7791" w:rsidP="00BA7001">
      <w:pPr>
        <w:ind w:left="0"/>
      </w:pPr>
    </w:p>
    <w:p w14:paraId="2E87AA78" w14:textId="77777777" w:rsidR="00BA7001" w:rsidRPr="00BA7001" w:rsidRDefault="00BA7001" w:rsidP="00BA7001"/>
    <w:p w14:paraId="3005C2AA" w14:textId="77777777" w:rsidR="00BA7001" w:rsidRDefault="00BA7001" w:rsidP="00C505C1">
      <w:pPr>
        <w:pStyle w:val="Heading1"/>
      </w:pPr>
    </w:p>
    <w:p w14:paraId="583B999E" w14:textId="77777777" w:rsidR="00BA7001" w:rsidRDefault="00BA7001" w:rsidP="00C505C1">
      <w:pPr>
        <w:pStyle w:val="Heading1"/>
      </w:pPr>
    </w:p>
    <w:p w14:paraId="46FC377F" w14:textId="77777777" w:rsidR="00767EA0" w:rsidRDefault="00767EA0" w:rsidP="00C505C1">
      <w:pPr>
        <w:pStyle w:val="Heading1"/>
      </w:pPr>
      <w:bookmarkStart w:id="7" w:name="_Toc22043088"/>
    </w:p>
    <w:p w14:paraId="28FAA993" w14:textId="77777777" w:rsidR="00767EA0" w:rsidRDefault="00767EA0" w:rsidP="00C505C1">
      <w:pPr>
        <w:pStyle w:val="Heading1"/>
      </w:pPr>
    </w:p>
    <w:p w14:paraId="6AC864E2" w14:textId="54E9D0C3" w:rsidR="00BD7651" w:rsidRPr="00D33F92" w:rsidRDefault="005F22C9" w:rsidP="00C505C1">
      <w:pPr>
        <w:pStyle w:val="Heading1"/>
      </w:pPr>
      <w:r>
        <w:t>Understanding the Health Care Audience</w:t>
      </w:r>
      <w:bookmarkEnd w:id="7"/>
      <w:r>
        <w:t xml:space="preserve"> </w:t>
      </w:r>
    </w:p>
    <w:p w14:paraId="43F31016" w14:textId="2B271B70" w:rsidR="0085225C" w:rsidRDefault="00BF2B5D" w:rsidP="006307BF">
      <w:pPr>
        <w:pStyle w:val="NormalWeb"/>
        <w:shd w:val="clear" w:color="auto" w:fill="auto"/>
        <w:ind w:left="0"/>
        <w:rPr>
          <w:rFonts w:asciiTheme="minorHAnsi" w:hAnsiTheme="minorHAnsi" w:cstheme="minorHAnsi"/>
          <w:sz w:val="22"/>
          <w:szCs w:val="20"/>
        </w:rPr>
      </w:pPr>
      <w:r>
        <w:rPr>
          <w:rFonts w:asciiTheme="minorHAnsi" w:hAnsiTheme="minorHAnsi" w:cstheme="minorHAnsi"/>
          <w:sz w:val="22"/>
          <w:szCs w:val="20"/>
        </w:rPr>
        <w:t xml:space="preserve">The </w:t>
      </w:r>
      <w:r w:rsidR="00095698">
        <w:rPr>
          <w:rFonts w:asciiTheme="minorHAnsi" w:hAnsiTheme="minorHAnsi" w:cstheme="minorHAnsi"/>
          <w:sz w:val="22"/>
          <w:szCs w:val="20"/>
        </w:rPr>
        <w:t>presenter</w:t>
      </w:r>
      <w:r w:rsidR="00883CA1">
        <w:rPr>
          <w:rFonts w:asciiTheme="minorHAnsi" w:hAnsiTheme="minorHAnsi" w:cstheme="minorHAnsi"/>
          <w:sz w:val="22"/>
          <w:szCs w:val="20"/>
        </w:rPr>
        <w:t xml:space="preserve"> reviewed a key rule of thumb for reaching target audiences. N</w:t>
      </w:r>
      <w:r w:rsidR="00F91077" w:rsidRPr="00661C89">
        <w:rPr>
          <w:rFonts w:asciiTheme="minorHAnsi" w:hAnsiTheme="minorHAnsi" w:cstheme="minorHAnsi"/>
          <w:sz w:val="22"/>
          <w:szCs w:val="20"/>
        </w:rPr>
        <w:t xml:space="preserve">o matter what your </w:t>
      </w:r>
      <w:r w:rsidR="00FE4303" w:rsidRPr="00661C89">
        <w:rPr>
          <w:rFonts w:asciiTheme="minorHAnsi" w:hAnsiTheme="minorHAnsi" w:cstheme="minorHAnsi"/>
          <w:sz w:val="22"/>
          <w:szCs w:val="20"/>
        </w:rPr>
        <w:t>“</w:t>
      </w:r>
      <w:r w:rsidR="00F91077" w:rsidRPr="00661C89">
        <w:rPr>
          <w:rFonts w:asciiTheme="minorHAnsi" w:hAnsiTheme="minorHAnsi" w:cstheme="minorHAnsi"/>
          <w:sz w:val="22"/>
          <w:szCs w:val="20"/>
        </w:rPr>
        <w:t>ask</w:t>
      </w:r>
      <w:r w:rsidR="00FE4303" w:rsidRPr="00661C89">
        <w:rPr>
          <w:rFonts w:asciiTheme="minorHAnsi" w:hAnsiTheme="minorHAnsi" w:cstheme="minorHAnsi"/>
          <w:sz w:val="22"/>
          <w:szCs w:val="20"/>
        </w:rPr>
        <w:t>”</w:t>
      </w:r>
      <w:r w:rsidR="00F91077" w:rsidRPr="00661C89">
        <w:rPr>
          <w:rFonts w:asciiTheme="minorHAnsi" w:hAnsiTheme="minorHAnsi" w:cstheme="minorHAnsi"/>
          <w:sz w:val="22"/>
          <w:szCs w:val="20"/>
        </w:rPr>
        <w:t xml:space="preserve"> or message is, the common thread in all of them </w:t>
      </w:r>
      <w:r w:rsidR="0016489F">
        <w:rPr>
          <w:rFonts w:asciiTheme="minorHAnsi" w:hAnsiTheme="minorHAnsi" w:cstheme="minorHAnsi"/>
          <w:sz w:val="22"/>
          <w:szCs w:val="20"/>
        </w:rPr>
        <w:t>should be</w:t>
      </w:r>
      <w:r w:rsidR="00F91077" w:rsidRPr="00661C89">
        <w:rPr>
          <w:rFonts w:asciiTheme="minorHAnsi" w:hAnsiTheme="minorHAnsi" w:cstheme="minorHAnsi"/>
          <w:sz w:val="22"/>
          <w:szCs w:val="20"/>
        </w:rPr>
        <w:t xml:space="preserve"> “WII-FM”</w:t>
      </w:r>
      <w:r w:rsidR="006322C7" w:rsidRPr="00661C89">
        <w:rPr>
          <w:rFonts w:asciiTheme="minorHAnsi" w:hAnsiTheme="minorHAnsi" w:cstheme="minorHAnsi"/>
          <w:sz w:val="22"/>
          <w:szCs w:val="20"/>
        </w:rPr>
        <w:t>—</w:t>
      </w:r>
      <w:r w:rsidR="00F91077" w:rsidRPr="00661C89">
        <w:rPr>
          <w:rFonts w:asciiTheme="minorHAnsi" w:hAnsiTheme="minorHAnsi" w:cstheme="minorHAnsi"/>
          <w:sz w:val="22"/>
          <w:szCs w:val="20"/>
        </w:rPr>
        <w:t xml:space="preserve">the so called </w:t>
      </w:r>
      <w:r w:rsidR="004E191B" w:rsidRPr="00661C89">
        <w:rPr>
          <w:rFonts w:asciiTheme="minorHAnsi" w:hAnsiTheme="minorHAnsi" w:cstheme="minorHAnsi"/>
          <w:sz w:val="22"/>
          <w:szCs w:val="20"/>
        </w:rPr>
        <w:t>“</w:t>
      </w:r>
      <w:r w:rsidR="00F91077" w:rsidRPr="00661C89">
        <w:rPr>
          <w:rFonts w:asciiTheme="minorHAnsi" w:hAnsiTheme="minorHAnsi" w:cstheme="minorHAnsi"/>
          <w:sz w:val="22"/>
          <w:szCs w:val="20"/>
        </w:rPr>
        <w:t>radio station</w:t>
      </w:r>
      <w:r w:rsidR="004E191B" w:rsidRPr="00661C89">
        <w:rPr>
          <w:rFonts w:asciiTheme="minorHAnsi" w:hAnsiTheme="minorHAnsi" w:cstheme="minorHAnsi"/>
          <w:sz w:val="22"/>
          <w:szCs w:val="20"/>
        </w:rPr>
        <w:t>”</w:t>
      </w:r>
      <w:r w:rsidR="00F91077" w:rsidRPr="00661C89">
        <w:rPr>
          <w:rFonts w:asciiTheme="minorHAnsi" w:hAnsiTheme="minorHAnsi" w:cstheme="minorHAnsi"/>
          <w:sz w:val="22"/>
          <w:szCs w:val="20"/>
        </w:rPr>
        <w:t xml:space="preserve"> that all your target audiences are tuned into. That acronym</w:t>
      </w:r>
      <w:r w:rsidR="004E191B" w:rsidRPr="00661C89">
        <w:rPr>
          <w:rFonts w:asciiTheme="minorHAnsi" w:hAnsiTheme="minorHAnsi" w:cstheme="minorHAnsi"/>
          <w:sz w:val="22"/>
          <w:szCs w:val="20"/>
        </w:rPr>
        <w:t xml:space="preserve"> </w:t>
      </w:r>
      <w:r w:rsidR="00F91077" w:rsidRPr="00661C89">
        <w:rPr>
          <w:rFonts w:asciiTheme="minorHAnsi" w:hAnsiTheme="minorHAnsi" w:cstheme="minorHAnsi"/>
          <w:sz w:val="22"/>
          <w:szCs w:val="20"/>
        </w:rPr>
        <w:t>stands for “</w:t>
      </w:r>
      <w:r w:rsidR="00F91077" w:rsidRPr="00661C89">
        <w:rPr>
          <w:rFonts w:asciiTheme="minorHAnsi" w:hAnsiTheme="minorHAnsi" w:cstheme="minorHAnsi"/>
          <w:sz w:val="22"/>
          <w:szCs w:val="20"/>
          <w:u w:val="single"/>
        </w:rPr>
        <w:t>W</w:t>
      </w:r>
      <w:r w:rsidR="00F91077" w:rsidRPr="00661C89">
        <w:rPr>
          <w:rFonts w:asciiTheme="minorHAnsi" w:hAnsiTheme="minorHAnsi" w:cstheme="minorHAnsi"/>
          <w:sz w:val="22"/>
          <w:szCs w:val="20"/>
        </w:rPr>
        <w:t xml:space="preserve">hat’s </w:t>
      </w:r>
      <w:r w:rsidR="004E191B" w:rsidRPr="00661C89">
        <w:rPr>
          <w:rFonts w:asciiTheme="minorHAnsi" w:hAnsiTheme="minorHAnsi" w:cstheme="minorHAnsi"/>
          <w:sz w:val="22"/>
          <w:szCs w:val="20"/>
          <w:u w:val="single"/>
        </w:rPr>
        <w:t>I</w:t>
      </w:r>
      <w:r w:rsidR="00F91077" w:rsidRPr="00661C89">
        <w:rPr>
          <w:rFonts w:asciiTheme="minorHAnsi" w:hAnsiTheme="minorHAnsi" w:cstheme="minorHAnsi"/>
          <w:sz w:val="22"/>
          <w:szCs w:val="20"/>
        </w:rPr>
        <w:t xml:space="preserve">n </w:t>
      </w:r>
      <w:r w:rsidR="004E191B" w:rsidRPr="00661C89">
        <w:rPr>
          <w:rFonts w:asciiTheme="minorHAnsi" w:hAnsiTheme="minorHAnsi" w:cstheme="minorHAnsi"/>
          <w:sz w:val="22"/>
          <w:szCs w:val="20"/>
          <w:u w:val="single"/>
        </w:rPr>
        <w:t>I</w:t>
      </w:r>
      <w:r w:rsidR="00F91077" w:rsidRPr="00661C89">
        <w:rPr>
          <w:rFonts w:asciiTheme="minorHAnsi" w:hAnsiTheme="minorHAnsi" w:cstheme="minorHAnsi"/>
          <w:sz w:val="22"/>
          <w:szCs w:val="20"/>
        </w:rPr>
        <w:t xml:space="preserve">t </w:t>
      </w:r>
      <w:r w:rsidR="004E191B" w:rsidRPr="00661C89">
        <w:rPr>
          <w:rFonts w:asciiTheme="minorHAnsi" w:hAnsiTheme="minorHAnsi" w:cstheme="minorHAnsi"/>
          <w:sz w:val="22"/>
          <w:szCs w:val="20"/>
          <w:u w:val="single"/>
        </w:rPr>
        <w:t>F</w:t>
      </w:r>
      <w:r w:rsidR="00F91077" w:rsidRPr="00661C89">
        <w:rPr>
          <w:rFonts w:asciiTheme="minorHAnsi" w:hAnsiTheme="minorHAnsi" w:cstheme="minorHAnsi"/>
          <w:sz w:val="22"/>
          <w:szCs w:val="20"/>
        </w:rPr>
        <w:t xml:space="preserve">or </w:t>
      </w:r>
      <w:r w:rsidR="004E191B" w:rsidRPr="00661C89">
        <w:rPr>
          <w:rFonts w:asciiTheme="minorHAnsi" w:hAnsiTheme="minorHAnsi" w:cstheme="minorHAnsi"/>
          <w:sz w:val="22"/>
          <w:szCs w:val="20"/>
          <w:u w:val="single"/>
        </w:rPr>
        <w:t>M</w:t>
      </w:r>
      <w:r w:rsidR="00F91077" w:rsidRPr="00661C89">
        <w:rPr>
          <w:rFonts w:asciiTheme="minorHAnsi" w:hAnsiTheme="minorHAnsi" w:cstheme="minorHAnsi"/>
          <w:sz w:val="22"/>
          <w:szCs w:val="20"/>
        </w:rPr>
        <w:t xml:space="preserve">e?” And to catch </w:t>
      </w:r>
      <w:r w:rsidR="00883CA1">
        <w:rPr>
          <w:rFonts w:asciiTheme="minorHAnsi" w:hAnsiTheme="minorHAnsi" w:cstheme="minorHAnsi"/>
          <w:sz w:val="22"/>
          <w:szCs w:val="20"/>
        </w:rPr>
        <w:t xml:space="preserve">a target audience’s </w:t>
      </w:r>
      <w:r w:rsidR="00F91077" w:rsidRPr="00661C89">
        <w:rPr>
          <w:rFonts w:asciiTheme="minorHAnsi" w:hAnsiTheme="minorHAnsi" w:cstheme="minorHAnsi"/>
          <w:sz w:val="22"/>
          <w:szCs w:val="20"/>
        </w:rPr>
        <w:t xml:space="preserve">“frequency,” you need to present the </w:t>
      </w:r>
      <w:r w:rsidR="00F91077" w:rsidRPr="00661C89">
        <w:rPr>
          <w:rFonts w:asciiTheme="minorHAnsi" w:hAnsiTheme="minorHAnsi" w:cstheme="minorHAnsi"/>
          <w:i/>
          <w:iCs/>
          <w:sz w:val="22"/>
          <w:szCs w:val="20"/>
        </w:rPr>
        <w:t>benefits</w:t>
      </w:r>
      <w:r w:rsidR="00F91077" w:rsidRPr="00661C89">
        <w:rPr>
          <w:rFonts w:asciiTheme="minorHAnsi" w:hAnsiTheme="minorHAnsi" w:cstheme="minorHAnsi"/>
          <w:sz w:val="22"/>
          <w:szCs w:val="20"/>
        </w:rPr>
        <w:t xml:space="preserve"> of the RETAIN program</w:t>
      </w:r>
      <w:r w:rsidR="00883CA1">
        <w:rPr>
          <w:rFonts w:asciiTheme="minorHAnsi" w:hAnsiTheme="minorHAnsi" w:cstheme="minorHAnsi"/>
          <w:sz w:val="22"/>
          <w:szCs w:val="20"/>
        </w:rPr>
        <w:t xml:space="preserve"> to that particular audience.</w:t>
      </w:r>
    </w:p>
    <w:p w14:paraId="3E1564F9" w14:textId="1C658E46" w:rsidR="0085225C" w:rsidRDefault="0085225C" w:rsidP="006307BF">
      <w:pPr>
        <w:pStyle w:val="NormalWeb"/>
        <w:shd w:val="clear" w:color="auto" w:fill="auto"/>
        <w:ind w:left="0"/>
        <w:rPr>
          <w:rFonts w:asciiTheme="minorHAnsi" w:hAnsiTheme="minorHAnsi" w:cstheme="minorHAnsi"/>
          <w:sz w:val="22"/>
          <w:szCs w:val="20"/>
        </w:rPr>
      </w:pPr>
      <w:r>
        <w:rPr>
          <w:rFonts w:asciiTheme="minorHAnsi" w:hAnsiTheme="minorHAnsi" w:cstheme="minorHAnsi"/>
          <w:sz w:val="22"/>
          <w:szCs w:val="20"/>
        </w:rPr>
        <w:t>With regard to RETAIN, your ability to win over a health care provider often hinges on trust and credibility.</w:t>
      </w:r>
      <w:r w:rsidR="000531EC">
        <w:rPr>
          <w:rFonts w:asciiTheme="minorHAnsi" w:hAnsiTheme="minorHAnsi" w:cstheme="minorHAnsi"/>
          <w:sz w:val="22"/>
          <w:szCs w:val="20"/>
        </w:rPr>
        <w:t xml:space="preserve"> </w:t>
      </w:r>
      <w:r w:rsidR="00BF2B5D">
        <w:rPr>
          <w:rFonts w:asciiTheme="minorHAnsi" w:hAnsiTheme="minorHAnsi" w:cstheme="minorHAnsi"/>
          <w:sz w:val="22"/>
          <w:szCs w:val="20"/>
        </w:rPr>
        <w:t>The presentation</w:t>
      </w:r>
      <w:r w:rsidR="000531EC">
        <w:rPr>
          <w:rFonts w:asciiTheme="minorHAnsi" w:hAnsiTheme="minorHAnsi" w:cstheme="minorHAnsi"/>
          <w:sz w:val="22"/>
          <w:szCs w:val="20"/>
        </w:rPr>
        <w:t xml:space="preserve"> emphasized the </w:t>
      </w:r>
      <w:r w:rsidR="00CF39DA">
        <w:rPr>
          <w:rFonts w:asciiTheme="minorHAnsi" w:hAnsiTheme="minorHAnsi" w:cstheme="minorHAnsi"/>
          <w:sz w:val="22"/>
          <w:szCs w:val="20"/>
        </w:rPr>
        <w:t>following exemplary practices</w:t>
      </w:r>
      <w:r w:rsidR="003204AF">
        <w:rPr>
          <w:rFonts w:asciiTheme="minorHAnsi" w:hAnsiTheme="minorHAnsi" w:cstheme="minorHAnsi"/>
          <w:sz w:val="22"/>
          <w:szCs w:val="20"/>
        </w:rPr>
        <w:t>:</w:t>
      </w:r>
      <w:r w:rsidR="000531EC">
        <w:rPr>
          <w:rFonts w:asciiTheme="minorHAnsi" w:hAnsiTheme="minorHAnsi" w:cstheme="minorHAnsi"/>
          <w:sz w:val="22"/>
          <w:szCs w:val="20"/>
        </w:rPr>
        <w:t xml:space="preserve"> </w:t>
      </w:r>
      <w:r>
        <w:rPr>
          <w:rFonts w:asciiTheme="minorHAnsi" w:hAnsiTheme="minorHAnsi" w:cstheme="minorHAnsi"/>
          <w:sz w:val="22"/>
          <w:szCs w:val="20"/>
        </w:rPr>
        <w:t xml:space="preserve">  </w:t>
      </w:r>
    </w:p>
    <w:p w14:paraId="2D1AD27E" w14:textId="34D4AB56" w:rsidR="003204AF" w:rsidRDefault="0085225C" w:rsidP="003204AF">
      <w:pPr>
        <w:pStyle w:val="NormalWeb"/>
        <w:numPr>
          <w:ilvl w:val="0"/>
          <w:numId w:val="26"/>
        </w:numPr>
        <w:rPr>
          <w:rFonts w:asciiTheme="minorHAnsi" w:hAnsiTheme="minorHAnsi" w:cstheme="minorHAnsi"/>
          <w:sz w:val="22"/>
          <w:szCs w:val="20"/>
        </w:rPr>
      </w:pPr>
      <w:r w:rsidRPr="0085225C">
        <w:rPr>
          <w:rFonts w:asciiTheme="minorHAnsi" w:hAnsiTheme="minorHAnsi" w:cstheme="minorHAnsi"/>
          <w:sz w:val="22"/>
          <w:szCs w:val="20"/>
        </w:rPr>
        <w:t xml:space="preserve">Build </w:t>
      </w:r>
      <w:r w:rsidR="003204AF">
        <w:rPr>
          <w:rFonts w:asciiTheme="minorHAnsi" w:hAnsiTheme="minorHAnsi" w:cstheme="minorHAnsi"/>
          <w:sz w:val="22"/>
          <w:szCs w:val="20"/>
        </w:rPr>
        <w:t>r</w:t>
      </w:r>
      <w:r w:rsidRPr="0085225C">
        <w:rPr>
          <w:rFonts w:asciiTheme="minorHAnsi" w:hAnsiTheme="minorHAnsi" w:cstheme="minorHAnsi"/>
          <w:sz w:val="22"/>
          <w:szCs w:val="20"/>
        </w:rPr>
        <w:t xml:space="preserve">apport with </w:t>
      </w:r>
      <w:r w:rsidR="003204AF">
        <w:rPr>
          <w:rFonts w:asciiTheme="minorHAnsi" w:hAnsiTheme="minorHAnsi" w:cstheme="minorHAnsi"/>
          <w:sz w:val="22"/>
          <w:szCs w:val="20"/>
        </w:rPr>
        <w:t>your health care targets/s</w:t>
      </w:r>
      <w:r w:rsidRPr="0085225C">
        <w:rPr>
          <w:rFonts w:asciiTheme="minorHAnsi" w:hAnsiTheme="minorHAnsi" w:cstheme="minorHAnsi"/>
          <w:sz w:val="22"/>
          <w:szCs w:val="20"/>
        </w:rPr>
        <w:t>takeholders</w:t>
      </w:r>
      <w:r w:rsidR="00075A34">
        <w:rPr>
          <w:rFonts w:asciiTheme="minorHAnsi" w:hAnsiTheme="minorHAnsi" w:cstheme="minorHAnsi"/>
          <w:sz w:val="22"/>
          <w:szCs w:val="20"/>
        </w:rPr>
        <w:t>.</w:t>
      </w:r>
    </w:p>
    <w:p w14:paraId="3C225F3E" w14:textId="5355957A" w:rsidR="0085225C" w:rsidRPr="0085225C" w:rsidRDefault="003204AF" w:rsidP="003204AF">
      <w:pPr>
        <w:pStyle w:val="NormalWeb"/>
        <w:numPr>
          <w:ilvl w:val="0"/>
          <w:numId w:val="26"/>
        </w:numPr>
        <w:rPr>
          <w:rFonts w:asciiTheme="minorHAnsi" w:hAnsiTheme="minorHAnsi" w:cstheme="minorHAnsi"/>
          <w:sz w:val="22"/>
          <w:szCs w:val="20"/>
        </w:rPr>
      </w:pPr>
      <w:r>
        <w:rPr>
          <w:rFonts w:asciiTheme="minorHAnsi" w:hAnsiTheme="minorHAnsi" w:cstheme="minorHAnsi"/>
          <w:sz w:val="22"/>
          <w:szCs w:val="20"/>
        </w:rPr>
        <w:t>Le</w:t>
      </w:r>
      <w:r w:rsidR="0085225C" w:rsidRPr="0085225C">
        <w:rPr>
          <w:rFonts w:asciiTheme="minorHAnsi" w:hAnsiTheme="minorHAnsi" w:cstheme="minorHAnsi"/>
          <w:sz w:val="22"/>
          <w:szCs w:val="20"/>
        </w:rPr>
        <w:t>verag</w:t>
      </w:r>
      <w:r w:rsidR="00CF39DA">
        <w:rPr>
          <w:rFonts w:asciiTheme="minorHAnsi" w:hAnsiTheme="minorHAnsi" w:cstheme="minorHAnsi"/>
          <w:sz w:val="22"/>
          <w:szCs w:val="20"/>
        </w:rPr>
        <w:t>e</w:t>
      </w:r>
      <w:r w:rsidR="0085225C" w:rsidRPr="0085225C">
        <w:rPr>
          <w:rFonts w:asciiTheme="minorHAnsi" w:hAnsiTheme="minorHAnsi" w:cstheme="minorHAnsi"/>
          <w:sz w:val="22"/>
          <w:szCs w:val="20"/>
        </w:rPr>
        <w:t xml:space="preserve"> your relationships</w:t>
      </w:r>
      <w:r>
        <w:rPr>
          <w:rFonts w:asciiTheme="minorHAnsi" w:hAnsiTheme="minorHAnsi" w:cstheme="minorHAnsi"/>
          <w:sz w:val="22"/>
          <w:szCs w:val="20"/>
        </w:rPr>
        <w:t xml:space="preserve"> and connections to reach them and build your credibility</w:t>
      </w:r>
      <w:r w:rsidR="00075A34">
        <w:rPr>
          <w:rFonts w:asciiTheme="minorHAnsi" w:hAnsiTheme="minorHAnsi" w:cstheme="minorHAnsi"/>
          <w:sz w:val="22"/>
          <w:szCs w:val="20"/>
        </w:rPr>
        <w:t>.</w:t>
      </w:r>
    </w:p>
    <w:p w14:paraId="22836D29" w14:textId="4DE5F6E9" w:rsidR="00075A34" w:rsidRDefault="003204AF" w:rsidP="0065685B">
      <w:pPr>
        <w:pStyle w:val="NormalWeb"/>
        <w:numPr>
          <w:ilvl w:val="0"/>
          <w:numId w:val="26"/>
        </w:numPr>
        <w:rPr>
          <w:rFonts w:asciiTheme="minorHAnsi" w:hAnsiTheme="minorHAnsi" w:cstheme="minorHAnsi"/>
          <w:sz w:val="22"/>
          <w:szCs w:val="20"/>
        </w:rPr>
      </w:pPr>
      <w:r w:rsidRPr="00075A34">
        <w:rPr>
          <w:rFonts w:asciiTheme="minorHAnsi" w:hAnsiTheme="minorHAnsi" w:cstheme="minorHAnsi"/>
          <w:sz w:val="22"/>
          <w:szCs w:val="20"/>
        </w:rPr>
        <w:t xml:space="preserve">Be an </w:t>
      </w:r>
      <w:r w:rsidR="00CF06E3">
        <w:rPr>
          <w:rFonts w:asciiTheme="minorHAnsi" w:hAnsiTheme="minorHAnsi" w:cstheme="minorHAnsi"/>
          <w:sz w:val="22"/>
          <w:szCs w:val="20"/>
        </w:rPr>
        <w:t>“</w:t>
      </w:r>
      <w:r w:rsidRPr="00075A34">
        <w:rPr>
          <w:rFonts w:asciiTheme="minorHAnsi" w:hAnsiTheme="minorHAnsi" w:cstheme="minorHAnsi"/>
          <w:sz w:val="22"/>
          <w:szCs w:val="20"/>
        </w:rPr>
        <w:t>information partner</w:t>
      </w:r>
      <w:r w:rsidR="00CF06E3">
        <w:rPr>
          <w:rFonts w:asciiTheme="minorHAnsi" w:hAnsiTheme="minorHAnsi" w:cstheme="minorHAnsi"/>
          <w:sz w:val="22"/>
          <w:szCs w:val="20"/>
        </w:rPr>
        <w:t>”</w:t>
      </w:r>
      <w:r w:rsidRPr="00075A34">
        <w:rPr>
          <w:rFonts w:asciiTheme="minorHAnsi" w:hAnsiTheme="minorHAnsi" w:cstheme="minorHAnsi"/>
          <w:sz w:val="22"/>
          <w:szCs w:val="20"/>
        </w:rPr>
        <w:t xml:space="preserve"> to your health care targets</w:t>
      </w:r>
      <w:r w:rsidR="00075A34">
        <w:rPr>
          <w:rFonts w:asciiTheme="minorHAnsi" w:hAnsiTheme="minorHAnsi" w:cstheme="minorHAnsi"/>
          <w:sz w:val="22"/>
          <w:szCs w:val="20"/>
        </w:rPr>
        <w:t>.</w:t>
      </w:r>
    </w:p>
    <w:p w14:paraId="434653C0" w14:textId="05853E64" w:rsidR="003204AF" w:rsidRPr="00075A34" w:rsidRDefault="003204AF" w:rsidP="0065685B">
      <w:pPr>
        <w:pStyle w:val="NormalWeb"/>
        <w:numPr>
          <w:ilvl w:val="0"/>
          <w:numId w:val="26"/>
        </w:numPr>
        <w:rPr>
          <w:rFonts w:asciiTheme="minorHAnsi" w:hAnsiTheme="minorHAnsi" w:cstheme="minorHAnsi"/>
          <w:sz w:val="22"/>
          <w:szCs w:val="20"/>
        </w:rPr>
      </w:pPr>
      <w:r w:rsidRPr="00075A34">
        <w:rPr>
          <w:rFonts w:asciiTheme="minorHAnsi" w:hAnsiTheme="minorHAnsi" w:cstheme="minorHAnsi"/>
          <w:sz w:val="22"/>
          <w:szCs w:val="20"/>
        </w:rPr>
        <w:t>Be brief, honest, and relevant during your interactions</w:t>
      </w:r>
      <w:r w:rsidR="00075A34">
        <w:rPr>
          <w:rFonts w:asciiTheme="minorHAnsi" w:hAnsiTheme="minorHAnsi" w:cstheme="minorHAnsi"/>
          <w:sz w:val="22"/>
          <w:szCs w:val="20"/>
        </w:rPr>
        <w:t>.</w:t>
      </w:r>
      <w:r w:rsidR="005D1535" w:rsidRPr="00075A34">
        <w:rPr>
          <w:rFonts w:asciiTheme="minorHAnsi" w:hAnsiTheme="minorHAnsi" w:cstheme="minorHAnsi"/>
          <w:sz w:val="22"/>
          <w:szCs w:val="20"/>
        </w:rPr>
        <w:t xml:space="preserve"> (</w:t>
      </w:r>
      <w:r w:rsidR="00075A34">
        <w:rPr>
          <w:rFonts w:asciiTheme="minorHAnsi" w:hAnsiTheme="minorHAnsi" w:cstheme="minorHAnsi"/>
          <w:sz w:val="22"/>
          <w:szCs w:val="20"/>
        </w:rPr>
        <w:t>Providers’</w:t>
      </w:r>
      <w:r w:rsidR="005D1535" w:rsidRPr="00075A34">
        <w:rPr>
          <w:rFonts w:asciiTheme="minorHAnsi" w:hAnsiTheme="minorHAnsi" w:cstheme="minorHAnsi"/>
          <w:sz w:val="22"/>
          <w:szCs w:val="20"/>
        </w:rPr>
        <w:t xml:space="preserve"> time is limited, so be prepared to get your message across swiftly and succinctly.)</w:t>
      </w:r>
    </w:p>
    <w:p w14:paraId="06A31D67" w14:textId="1F8E7438" w:rsidR="003204AF" w:rsidRDefault="00BF2B5D" w:rsidP="00CF39DA">
      <w:pPr>
        <w:ind w:left="0"/>
        <w:rPr>
          <w:rFonts w:asciiTheme="minorHAnsi" w:hAnsiTheme="minorHAnsi" w:cstheme="minorHAnsi"/>
          <w:sz w:val="22"/>
          <w:szCs w:val="20"/>
        </w:rPr>
      </w:pPr>
      <w:r>
        <w:rPr>
          <w:rFonts w:asciiTheme="minorHAnsi" w:hAnsiTheme="minorHAnsi" w:cstheme="minorHAnsi"/>
          <w:sz w:val="22"/>
          <w:szCs w:val="20"/>
        </w:rPr>
        <w:t xml:space="preserve">The presenter </w:t>
      </w:r>
      <w:r w:rsidR="00CF39DA">
        <w:rPr>
          <w:rFonts w:asciiTheme="minorHAnsi" w:hAnsiTheme="minorHAnsi" w:cstheme="minorHAnsi"/>
          <w:sz w:val="22"/>
          <w:szCs w:val="20"/>
        </w:rPr>
        <w:t xml:space="preserve">also </w:t>
      </w:r>
      <w:r w:rsidR="00634418">
        <w:rPr>
          <w:rFonts w:asciiTheme="minorHAnsi" w:hAnsiTheme="minorHAnsi" w:cstheme="minorHAnsi"/>
          <w:sz w:val="22"/>
          <w:szCs w:val="20"/>
        </w:rPr>
        <w:t xml:space="preserve">reminded </w:t>
      </w:r>
      <w:r w:rsidR="00CF39DA">
        <w:rPr>
          <w:rFonts w:asciiTheme="minorHAnsi" w:hAnsiTheme="minorHAnsi" w:cstheme="minorHAnsi"/>
          <w:sz w:val="22"/>
          <w:szCs w:val="20"/>
        </w:rPr>
        <w:t>participants</w:t>
      </w:r>
      <w:r w:rsidR="00634418">
        <w:rPr>
          <w:rFonts w:asciiTheme="minorHAnsi" w:hAnsiTheme="minorHAnsi" w:cstheme="minorHAnsi"/>
          <w:sz w:val="22"/>
          <w:szCs w:val="20"/>
        </w:rPr>
        <w:t xml:space="preserve"> </w:t>
      </w:r>
      <w:r w:rsidR="00CF39DA">
        <w:rPr>
          <w:rFonts w:asciiTheme="minorHAnsi" w:hAnsiTheme="minorHAnsi" w:cstheme="minorHAnsi"/>
          <w:sz w:val="22"/>
          <w:szCs w:val="20"/>
        </w:rPr>
        <w:t xml:space="preserve">to </w:t>
      </w:r>
      <w:r w:rsidR="00CF39DA" w:rsidRPr="00CF39DA">
        <w:rPr>
          <w:rFonts w:asciiTheme="minorHAnsi" w:hAnsiTheme="minorHAnsi" w:cstheme="minorHAnsi"/>
          <w:b/>
          <w:bCs/>
          <w:sz w:val="22"/>
          <w:szCs w:val="20"/>
        </w:rPr>
        <w:t>keep patients central</w:t>
      </w:r>
      <w:r w:rsidR="003D0B81">
        <w:rPr>
          <w:rFonts w:asciiTheme="minorHAnsi" w:hAnsiTheme="minorHAnsi" w:cstheme="minorHAnsi"/>
          <w:b/>
          <w:bCs/>
          <w:sz w:val="22"/>
          <w:szCs w:val="20"/>
        </w:rPr>
        <w:t xml:space="preserve"> to the conversation</w:t>
      </w:r>
      <w:r w:rsidR="00CF39DA">
        <w:rPr>
          <w:rFonts w:asciiTheme="minorHAnsi" w:hAnsiTheme="minorHAnsi" w:cstheme="minorHAnsi"/>
          <w:sz w:val="22"/>
          <w:szCs w:val="20"/>
        </w:rPr>
        <w:t xml:space="preserve">. </w:t>
      </w:r>
      <w:r w:rsidR="009077CC">
        <w:rPr>
          <w:rFonts w:asciiTheme="minorHAnsi" w:hAnsiTheme="minorHAnsi" w:cstheme="minorHAnsi"/>
          <w:sz w:val="22"/>
          <w:szCs w:val="20"/>
        </w:rPr>
        <w:t>H</w:t>
      </w:r>
      <w:r w:rsidR="00634418">
        <w:rPr>
          <w:rFonts w:asciiTheme="minorHAnsi" w:hAnsiTheme="minorHAnsi" w:cstheme="minorHAnsi"/>
          <w:sz w:val="22"/>
          <w:szCs w:val="20"/>
        </w:rPr>
        <w:t xml:space="preserve">ealth care providers </w:t>
      </w:r>
      <w:r w:rsidR="003204AF">
        <w:rPr>
          <w:rFonts w:asciiTheme="minorHAnsi" w:hAnsiTheme="minorHAnsi" w:cstheme="minorHAnsi"/>
          <w:sz w:val="22"/>
          <w:szCs w:val="20"/>
        </w:rPr>
        <w:t xml:space="preserve">work in </w:t>
      </w:r>
      <w:r w:rsidR="00634418">
        <w:rPr>
          <w:rFonts w:asciiTheme="minorHAnsi" w:hAnsiTheme="minorHAnsi" w:cstheme="minorHAnsi"/>
          <w:sz w:val="22"/>
          <w:szCs w:val="20"/>
        </w:rPr>
        <w:t xml:space="preserve">their field </w:t>
      </w:r>
      <w:r w:rsidR="003204AF">
        <w:rPr>
          <w:rFonts w:asciiTheme="minorHAnsi" w:hAnsiTheme="minorHAnsi" w:cstheme="minorHAnsi"/>
          <w:sz w:val="22"/>
          <w:szCs w:val="20"/>
        </w:rPr>
        <w:t>in order to help people</w:t>
      </w:r>
      <w:r w:rsidR="009077CC">
        <w:rPr>
          <w:rFonts w:asciiTheme="minorHAnsi" w:hAnsiTheme="minorHAnsi" w:cstheme="minorHAnsi"/>
          <w:sz w:val="22"/>
          <w:szCs w:val="20"/>
        </w:rPr>
        <w:t>, s</w:t>
      </w:r>
      <w:r w:rsidR="00C23020">
        <w:rPr>
          <w:rFonts w:asciiTheme="minorHAnsi" w:hAnsiTheme="minorHAnsi" w:cstheme="minorHAnsi"/>
          <w:sz w:val="22"/>
          <w:szCs w:val="20"/>
        </w:rPr>
        <w:t>o</w:t>
      </w:r>
      <w:r w:rsidR="003E1F00">
        <w:rPr>
          <w:rFonts w:asciiTheme="minorHAnsi" w:hAnsiTheme="minorHAnsi" w:cstheme="minorHAnsi"/>
          <w:sz w:val="22"/>
          <w:szCs w:val="20"/>
        </w:rPr>
        <w:t xml:space="preserve"> your messaging should emphasize how RETAIN can help </w:t>
      </w:r>
      <w:r w:rsidR="003D0B81">
        <w:rPr>
          <w:rFonts w:asciiTheme="minorHAnsi" w:hAnsiTheme="minorHAnsi" w:cstheme="minorHAnsi"/>
          <w:sz w:val="22"/>
          <w:szCs w:val="20"/>
        </w:rPr>
        <w:t xml:space="preserve">them </w:t>
      </w:r>
      <w:r w:rsidR="00CF39DA">
        <w:rPr>
          <w:rFonts w:asciiTheme="minorHAnsi" w:hAnsiTheme="minorHAnsi" w:cstheme="minorHAnsi"/>
          <w:sz w:val="22"/>
          <w:szCs w:val="20"/>
        </w:rPr>
        <w:t>better serve their</w:t>
      </w:r>
      <w:r w:rsidR="003E1F00">
        <w:rPr>
          <w:rFonts w:asciiTheme="minorHAnsi" w:hAnsiTheme="minorHAnsi" w:cstheme="minorHAnsi"/>
          <w:sz w:val="22"/>
          <w:szCs w:val="20"/>
        </w:rPr>
        <w:t xml:space="preserve"> patient</w:t>
      </w:r>
      <w:r w:rsidR="00CF39DA">
        <w:rPr>
          <w:rFonts w:asciiTheme="minorHAnsi" w:hAnsiTheme="minorHAnsi" w:cstheme="minorHAnsi"/>
          <w:sz w:val="22"/>
          <w:szCs w:val="20"/>
        </w:rPr>
        <w:t>s</w:t>
      </w:r>
      <w:r w:rsidR="003E1F00">
        <w:rPr>
          <w:rFonts w:asciiTheme="minorHAnsi" w:hAnsiTheme="minorHAnsi" w:cstheme="minorHAnsi"/>
          <w:sz w:val="22"/>
          <w:szCs w:val="20"/>
        </w:rPr>
        <w:t xml:space="preserve">. </w:t>
      </w:r>
    </w:p>
    <w:p w14:paraId="2F70FC60" w14:textId="5CBD1326" w:rsidR="00CF39DA" w:rsidRPr="00D33F92" w:rsidRDefault="00CF39DA" w:rsidP="00CF39DA">
      <w:pPr>
        <w:pStyle w:val="Heading1"/>
      </w:pPr>
      <w:bookmarkStart w:id="8" w:name="_Toc22043089"/>
      <w:r>
        <w:t>The Four W’s</w:t>
      </w:r>
      <w:bookmarkEnd w:id="8"/>
      <w:r>
        <w:t xml:space="preserve"> </w:t>
      </w:r>
    </w:p>
    <w:p w14:paraId="55A17E24" w14:textId="75A5FD5E" w:rsidR="00CF39DA" w:rsidRPr="007D5982" w:rsidRDefault="003D0B81" w:rsidP="00CF39DA">
      <w:pPr>
        <w:pStyle w:val="NormalWeb"/>
        <w:ind w:left="0"/>
        <w:rPr>
          <w:rFonts w:asciiTheme="minorHAnsi" w:hAnsiTheme="minorHAnsi" w:cstheme="minorHAnsi"/>
          <w:sz w:val="22"/>
          <w:szCs w:val="20"/>
        </w:rPr>
      </w:pPr>
      <w:r>
        <w:rPr>
          <w:rFonts w:asciiTheme="minorHAnsi" w:hAnsiTheme="minorHAnsi" w:cstheme="minorHAnsi"/>
          <w:sz w:val="22"/>
          <w:szCs w:val="20"/>
        </w:rPr>
        <w:t>When planning outreach to health care audiences, t</w:t>
      </w:r>
      <w:r w:rsidR="00BF2B5D">
        <w:rPr>
          <w:rFonts w:asciiTheme="minorHAnsi" w:hAnsiTheme="minorHAnsi" w:cstheme="minorHAnsi"/>
          <w:sz w:val="22"/>
          <w:szCs w:val="20"/>
        </w:rPr>
        <w:t>he presenter</w:t>
      </w:r>
      <w:r w:rsidR="007D5982">
        <w:rPr>
          <w:rFonts w:asciiTheme="minorHAnsi" w:hAnsiTheme="minorHAnsi" w:cstheme="minorHAnsi"/>
          <w:sz w:val="22"/>
          <w:szCs w:val="20"/>
        </w:rPr>
        <w:t xml:space="preserve"> </w:t>
      </w:r>
      <w:r w:rsidR="00A87604">
        <w:rPr>
          <w:rFonts w:asciiTheme="minorHAnsi" w:hAnsiTheme="minorHAnsi" w:cstheme="minorHAnsi"/>
          <w:sz w:val="22"/>
          <w:szCs w:val="20"/>
        </w:rPr>
        <w:t xml:space="preserve">also suggested considering </w:t>
      </w:r>
      <w:r w:rsidR="007D5982">
        <w:rPr>
          <w:rFonts w:asciiTheme="minorHAnsi" w:hAnsiTheme="minorHAnsi" w:cstheme="minorHAnsi"/>
          <w:sz w:val="22"/>
          <w:szCs w:val="20"/>
        </w:rPr>
        <w:t>“four W’s”</w:t>
      </w:r>
      <w:r w:rsidR="002B436D">
        <w:rPr>
          <w:rFonts w:asciiTheme="minorHAnsi" w:hAnsiTheme="minorHAnsi" w:cstheme="minorHAnsi"/>
          <w:sz w:val="22"/>
          <w:szCs w:val="20"/>
        </w:rPr>
        <w:t>:</w:t>
      </w:r>
    </w:p>
    <w:p w14:paraId="122A7291" w14:textId="0F3BDEF0" w:rsidR="00CF39DA" w:rsidRPr="00CF39DA" w:rsidRDefault="00CF39DA" w:rsidP="00BF2B4B">
      <w:pPr>
        <w:pStyle w:val="ListParagraph"/>
        <w:numPr>
          <w:ilvl w:val="0"/>
          <w:numId w:val="27"/>
        </w:numPr>
      </w:pPr>
      <w:r w:rsidRPr="00F546AA">
        <w:rPr>
          <w:b/>
          <w:bCs/>
          <w:u w:val="single"/>
        </w:rPr>
        <w:t>W</w:t>
      </w:r>
      <w:r w:rsidR="006C7821" w:rsidRPr="00F546AA">
        <w:rPr>
          <w:b/>
          <w:bCs/>
          <w:u w:val="single"/>
        </w:rPr>
        <w:t>HY</w:t>
      </w:r>
      <w:r w:rsidR="002B436D" w:rsidRPr="00F546AA">
        <w:rPr>
          <w:b/>
          <w:bCs/>
          <w:u w:val="single"/>
        </w:rPr>
        <w:t xml:space="preserve"> are they important to RETAIN?</w:t>
      </w:r>
      <w:r w:rsidR="002B436D">
        <w:t xml:space="preserve"> </w:t>
      </w:r>
      <w:r w:rsidRPr="00CF39DA">
        <w:t xml:space="preserve">They can refer </w:t>
      </w:r>
      <w:r w:rsidR="00932747">
        <w:t xml:space="preserve">patients </w:t>
      </w:r>
      <w:r w:rsidRPr="00CF39DA">
        <w:t>or influence decision makers to enroll patients in your project.</w:t>
      </w:r>
    </w:p>
    <w:p w14:paraId="39F606E2" w14:textId="0BF71F9B" w:rsidR="00CF39DA" w:rsidRPr="00CF39DA" w:rsidRDefault="00CF39DA" w:rsidP="00BF2B4B">
      <w:pPr>
        <w:pStyle w:val="ListParagraph"/>
        <w:numPr>
          <w:ilvl w:val="0"/>
          <w:numId w:val="27"/>
        </w:numPr>
      </w:pPr>
      <w:r w:rsidRPr="00F546AA">
        <w:rPr>
          <w:b/>
          <w:bCs/>
          <w:u w:val="single"/>
        </w:rPr>
        <w:t>W</w:t>
      </w:r>
      <w:r w:rsidR="006C7821" w:rsidRPr="00F546AA">
        <w:rPr>
          <w:b/>
          <w:bCs/>
          <w:u w:val="single"/>
        </w:rPr>
        <w:t>HERE</w:t>
      </w:r>
      <w:r w:rsidR="002B436D" w:rsidRPr="00F546AA">
        <w:rPr>
          <w:b/>
          <w:bCs/>
          <w:u w:val="single"/>
        </w:rPr>
        <w:t xml:space="preserve"> can I find health care partners and participants</w:t>
      </w:r>
      <w:r w:rsidRPr="00F546AA">
        <w:rPr>
          <w:b/>
          <w:bCs/>
          <w:u w:val="single"/>
        </w:rPr>
        <w:t>?</w:t>
      </w:r>
      <w:r w:rsidR="002B436D" w:rsidRPr="00BF2B4B">
        <w:rPr>
          <w:b/>
          <w:bCs/>
        </w:rPr>
        <w:t xml:space="preserve"> </w:t>
      </w:r>
      <w:r w:rsidRPr="00CF39DA">
        <w:t>Hospitals, physician offices, clinics, rehab centers, outpatient therapy clinics, nursing homes</w:t>
      </w:r>
      <w:r w:rsidR="00DA0CDE">
        <w:t>, and more</w:t>
      </w:r>
      <w:r w:rsidRPr="00CF39DA">
        <w:t>.</w:t>
      </w:r>
    </w:p>
    <w:p w14:paraId="09F1BFEC" w14:textId="277CD726" w:rsidR="00CF39DA" w:rsidRPr="00CF39DA" w:rsidRDefault="00CF39DA" w:rsidP="00BF2B4B">
      <w:pPr>
        <w:pStyle w:val="ListParagraph"/>
        <w:numPr>
          <w:ilvl w:val="0"/>
          <w:numId w:val="27"/>
        </w:numPr>
      </w:pPr>
      <w:r w:rsidRPr="00F546AA">
        <w:rPr>
          <w:b/>
          <w:bCs/>
          <w:u w:val="single"/>
        </w:rPr>
        <w:t>W</w:t>
      </w:r>
      <w:r w:rsidR="006C7821" w:rsidRPr="00F546AA">
        <w:rPr>
          <w:b/>
          <w:bCs/>
          <w:u w:val="single"/>
        </w:rPr>
        <w:t>HEN</w:t>
      </w:r>
      <w:r w:rsidR="002B436D" w:rsidRPr="00F546AA">
        <w:rPr>
          <w:b/>
          <w:bCs/>
          <w:u w:val="single"/>
        </w:rPr>
        <w:t xml:space="preserve"> should I approach them</w:t>
      </w:r>
      <w:r w:rsidRPr="00F546AA">
        <w:rPr>
          <w:b/>
          <w:bCs/>
          <w:u w:val="single"/>
        </w:rPr>
        <w:t>?</w:t>
      </w:r>
      <w:r w:rsidR="002B436D">
        <w:t xml:space="preserve"> </w:t>
      </w:r>
      <w:r w:rsidR="000D17A2">
        <w:t xml:space="preserve">Given their busy schedules, </w:t>
      </w:r>
      <w:r w:rsidR="002B436D">
        <w:t>t</w:t>
      </w:r>
      <w:r w:rsidRPr="00CF39DA">
        <w:t xml:space="preserve">iming </w:t>
      </w:r>
      <w:r w:rsidR="002B436D">
        <w:t>can be</w:t>
      </w:r>
      <w:r w:rsidRPr="00CF39DA">
        <w:t xml:space="preserve"> challenging</w:t>
      </w:r>
      <w:r w:rsidR="002B436D">
        <w:t xml:space="preserve">. Health care </w:t>
      </w:r>
      <w:r w:rsidR="009D7012">
        <w:t>providers</w:t>
      </w:r>
      <w:r w:rsidR="009D7012" w:rsidRPr="00CF39DA">
        <w:t xml:space="preserve"> </w:t>
      </w:r>
      <w:r w:rsidR="000D17A2">
        <w:t>tend to be</w:t>
      </w:r>
      <w:r w:rsidRPr="00CF39DA">
        <w:t xml:space="preserve"> mobile, so </w:t>
      </w:r>
      <w:r w:rsidR="000D17A2">
        <w:t xml:space="preserve">it can be wise to </w:t>
      </w:r>
      <w:r w:rsidR="009E0D03">
        <w:t xml:space="preserve">approach them in </w:t>
      </w:r>
      <w:r w:rsidR="002B436D">
        <w:t xml:space="preserve">the places </w:t>
      </w:r>
      <w:r w:rsidRPr="00CF39DA">
        <w:t>where they are seeing patients.</w:t>
      </w:r>
    </w:p>
    <w:p w14:paraId="67E8CD07" w14:textId="2273E579" w:rsidR="00CF39DA" w:rsidRPr="002B436D" w:rsidRDefault="00CF39DA" w:rsidP="00BF2B4B">
      <w:pPr>
        <w:pStyle w:val="ListParagraph"/>
        <w:numPr>
          <w:ilvl w:val="0"/>
          <w:numId w:val="27"/>
        </w:numPr>
      </w:pPr>
      <w:r w:rsidRPr="00F546AA">
        <w:rPr>
          <w:b/>
          <w:bCs/>
          <w:u w:val="single"/>
        </w:rPr>
        <w:t>W</w:t>
      </w:r>
      <w:r w:rsidR="006C7821" w:rsidRPr="00F546AA">
        <w:rPr>
          <w:b/>
          <w:bCs/>
          <w:u w:val="single"/>
        </w:rPr>
        <w:t>HO</w:t>
      </w:r>
      <w:r w:rsidRPr="00F546AA">
        <w:rPr>
          <w:b/>
          <w:bCs/>
          <w:u w:val="single"/>
        </w:rPr>
        <w:t>?</w:t>
      </w:r>
      <w:r w:rsidR="002B436D" w:rsidRPr="00BF2B4B">
        <w:rPr>
          <w:b/>
          <w:bCs/>
          <w:i/>
          <w:iCs/>
          <w:u w:val="single"/>
        </w:rPr>
        <w:t xml:space="preserve"> </w:t>
      </w:r>
      <w:r w:rsidR="002B436D" w:rsidRPr="002B436D">
        <w:t>Targets can include p</w:t>
      </w:r>
      <w:r w:rsidRPr="002B436D">
        <w:t xml:space="preserve">hysicians, nurses, leadership, mid-levels, medical assistants, physical therapists, case managers, </w:t>
      </w:r>
      <w:r w:rsidR="000D17A2">
        <w:t>and</w:t>
      </w:r>
      <w:r w:rsidR="009E0D03">
        <w:t xml:space="preserve"> others</w:t>
      </w:r>
      <w:r w:rsidR="005F7946">
        <w:t xml:space="preserve"> who work in the specialties most relevant to your RETAIN project. </w:t>
      </w:r>
    </w:p>
    <w:p w14:paraId="28496CBF" w14:textId="77777777" w:rsidR="001772C5" w:rsidRDefault="001772C5">
      <w:pPr>
        <w:shd w:val="clear" w:color="auto" w:fill="auto"/>
        <w:spacing w:after="0"/>
        <w:ind w:left="0"/>
        <w:rPr>
          <w:rFonts w:cstheme="minorHAnsi"/>
          <w:b/>
          <w:bCs/>
          <w:color w:val="002060"/>
          <w:sz w:val="28"/>
          <w:szCs w:val="28"/>
        </w:rPr>
      </w:pPr>
      <w:r>
        <w:br w:type="page"/>
      </w:r>
    </w:p>
    <w:p w14:paraId="09143F8D" w14:textId="77777777" w:rsidR="001772C5" w:rsidRDefault="001772C5" w:rsidP="00D602DC">
      <w:pPr>
        <w:pStyle w:val="Heading1"/>
      </w:pPr>
    </w:p>
    <w:p w14:paraId="10CDBA24" w14:textId="77777777" w:rsidR="001772C5" w:rsidRDefault="001772C5" w:rsidP="00D602DC">
      <w:pPr>
        <w:pStyle w:val="Heading1"/>
      </w:pPr>
    </w:p>
    <w:p w14:paraId="075947C1" w14:textId="68D6BAEB" w:rsidR="00D602DC" w:rsidRPr="00D33F92" w:rsidRDefault="00D602DC" w:rsidP="00D602DC">
      <w:pPr>
        <w:pStyle w:val="Heading1"/>
      </w:pPr>
      <w:bookmarkStart w:id="9" w:name="_Toc22043090"/>
      <w:r>
        <w:t>Learning Is Success—The “How”</w:t>
      </w:r>
      <w:bookmarkEnd w:id="9"/>
      <w:r>
        <w:t xml:space="preserve">  </w:t>
      </w:r>
    </w:p>
    <w:p w14:paraId="7DAD4B45" w14:textId="029C3160" w:rsidR="0085225C" w:rsidRPr="0085225C" w:rsidRDefault="00BF2B5D" w:rsidP="00CF39DA">
      <w:pPr>
        <w:pStyle w:val="NormalWeb"/>
        <w:ind w:left="0"/>
        <w:rPr>
          <w:rFonts w:asciiTheme="minorHAnsi" w:hAnsiTheme="minorHAnsi" w:cstheme="minorHAnsi"/>
          <w:sz w:val="22"/>
          <w:szCs w:val="22"/>
        </w:rPr>
      </w:pPr>
      <w:r w:rsidRPr="001D68E6">
        <w:rPr>
          <w:rFonts w:asciiTheme="minorHAnsi" w:hAnsiTheme="minorHAnsi" w:cstheme="minorHAnsi"/>
          <w:sz w:val="22"/>
          <w:szCs w:val="22"/>
        </w:rPr>
        <w:t xml:space="preserve">The presentation identified a number of ways to </w:t>
      </w:r>
      <w:r w:rsidR="009A1436" w:rsidRPr="001D68E6">
        <w:rPr>
          <w:rFonts w:asciiTheme="minorHAnsi" w:hAnsiTheme="minorHAnsi" w:cstheme="minorHAnsi"/>
          <w:sz w:val="22"/>
          <w:szCs w:val="22"/>
        </w:rPr>
        <w:t xml:space="preserve">engage </w:t>
      </w:r>
      <w:r w:rsidR="00F546AA" w:rsidRPr="001D68E6">
        <w:rPr>
          <w:rFonts w:asciiTheme="minorHAnsi" w:hAnsiTheme="minorHAnsi" w:cstheme="minorHAnsi"/>
          <w:sz w:val="22"/>
          <w:szCs w:val="22"/>
        </w:rPr>
        <w:t>health care targets successfully.</w:t>
      </w:r>
      <w:r w:rsidR="009A1436" w:rsidRPr="001D68E6">
        <w:rPr>
          <w:rFonts w:asciiTheme="minorHAnsi" w:hAnsiTheme="minorHAnsi" w:cstheme="minorHAnsi"/>
          <w:sz w:val="22"/>
          <w:szCs w:val="22"/>
        </w:rPr>
        <w:t xml:space="preserve"> </w:t>
      </w:r>
    </w:p>
    <w:p w14:paraId="1D6D405B" w14:textId="4DD6DC80" w:rsidR="00D602DC" w:rsidRPr="00D602DC" w:rsidRDefault="00D602DC" w:rsidP="00D602DC">
      <w:pPr>
        <w:pStyle w:val="NormalWeb"/>
        <w:numPr>
          <w:ilvl w:val="0"/>
          <w:numId w:val="28"/>
        </w:numPr>
        <w:rPr>
          <w:rFonts w:asciiTheme="minorHAnsi" w:hAnsiTheme="minorHAnsi" w:cstheme="minorHAnsi"/>
          <w:sz w:val="22"/>
          <w:szCs w:val="22"/>
        </w:rPr>
      </w:pPr>
      <w:r w:rsidRPr="00D602DC">
        <w:rPr>
          <w:rFonts w:asciiTheme="minorHAnsi" w:hAnsiTheme="minorHAnsi" w:cstheme="minorHAnsi"/>
          <w:b/>
          <w:bCs/>
          <w:sz w:val="22"/>
          <w:szCs w:val="22"/>
        </w:rPr>
        <w:t>Enlist “champions” to speak and reinforce the message.</w:t>
      </w:r>
      <w:r w:rsidR="00F546AA" w:rsidRPr="001D68E6">
        <w:rPr>
          <w:rFonts w:asciiTheme="minorHAnsi" w:hAnsiTheme="minorHAnsi" w:cstheme="minorHAnsi"/>
          <w:sz w:val="22"/>
          <w:szCs w:val="22"/>
        </w:rPr>
        <w:t xml:space="preserve"> This means engaging credible, trustworthy health care influencer</w:t>
      </w:r>
      <w:r w:rsidR="00994610">
        <w:rPr>
          <w:rFonts w:asciiTheme="minorHAnsi" w:hAnsiTheme="minorHAnsi" w:cstheme="minorHAnsi"/>
          <w:sz w:val="22"/>
          <w:szCs w:val="22"/>
        </w:rPr>
        <w:t>s</w:t>
      </w:r>
      <w:r w:rsidR="00F546AA" w:rsidRPr="001D68E6">
        <w:rPr>
          <w:rFonts w:asciiTheme="minorHAnsi" w:hAnsiTheme="minorHAnsi" w:cstheme="minorHAnsi"/>
          <w:sz w:val="22"/>
          <w:szCs w:val="22"/>
        </w:rPr>
        <w:t xml:space="preserve"> to sing RETAIN’s praises among their peers, </w:t>
      </w:r>
      <w:r w:rsidR="005F7946" w:rsidRPr="001D68E6">
        <w:rPr>
          <w:rFonts w:asciiTheme="minorHAnsi" w:hAnsiTheme="minorHAnsi" w:cstheme="minorHAnsi"/>
          <w:sz w:val="22"/>
          <w:szCs w:val="22"/>
        </w:rPr>
        <w:t xml:space="preserve">introduce you to </w:t>
      </w:r>
      <w:r w:rsidR="00F546AA" w:rsidRPr="001D68E6">
        <w:rPr>
          <w:rFonts w:asciiTheme="minorHAnsi" w:hAnsiTheme="minorHAnsi" w:cstheme="minorHAnsi"/>
          <w:sz w:val="22"/>
          <w:szCs w:val="22"/>
        </w:rPr>
        <w:t>new contacts, etc.</w:t>
      </w:r>
    </w:p>
    <w:p w14:paraId="034AB110" w14:textId="5F088304" w:rsidR="00D602DC" w:rsidRPr="00D602DC" w:rsidRDefault="00D602DC" w:rsidP="00D602DC">
      <w:pPr>
        <w:pStyle w:val="NormalWeb"/>
        <w:numPr>
          <w:ilvl w:val="0"/>
          <w:numId w:val="28"/>
        </w:numPr>
        <w:rPr>
          <w:rFonts w:asciiTheme="minorHAnsi" w:hAnsiTheme="minorHAnsi" w:cstheme="minorHAnsi"/>
          <w:sz w:val="22"/>
          <w:szCs w:val="22"/>
        </w:rPr>
      </w:pPr>
      <w:r w:rsidRPr="00D602DC">
        <w:rPr>
          <w:rFonts w:asciiTheme="minorHAnsi" w:hAnsiTheme="minorHAnsi" w:cstheme="minorHAnsi"/>
          <w:b/>
          <w:bCs/>
          <w:sz w:val="22"/>
          <w:szCs w:val="22"/>
        </w:rPr>
        <w:t>Be responsive and do your homework.</w:t>
      </w:r>
      <w:r w:rsidR="005F7946" w:rsidRPr="001D68E6">
        <w:rPr>
          <w:rFonts w:asciiTheme="minorHAnsi" w:hAnsiTheme="minorHAnsi" w:cstheme="minorHAnsi"/>
          <w:sz w:val="22"/>
          <w:szCs w:val="22"/>
        </w:rPr>
        <w:t xml:space="preserve"> </w:t>
      </w:r>
      <w:r w:rsidR="005B59D4" w:rsidRPr="001D68E6">
        <w:rPr>
          <w:rFonts w:asciiTheme="minorHAnsi" w:hAnsiTheme="minorHAnsi" w:cstheme="minorHAnsi"/>
          <w:sz w:val="22"/>
          <w:szCs w:val="22"/>
        </w:rPr>
        <w:t>Research your target</w:t>
      </w:r>
      <w:r w:rsidR="00211E73">
        <w:rPr>
          <w:rFonts w:asciiTheme="minorHAnsi" w:hAnsiTheme="minorHAnsi" w:cstheme="minorHAnsi"/>
          <w:sz w:val="22"/>
          <w:szCs w:val="22"/>
        </w:rPr>
        <w:t>’</w:t>
      </w:r>
      <w:r w:rsidR="005B59D4" w:rsidRPr="001D68E6">
        <w:rPr>
          <w:rFonts w:asciiTheme="minorHAnsi" w:hAnsiTheme="minorHAnsi" w:cstheme="minorHAnsi"/>
          <w:sz w:val="22"/>
          <w:szCs w:val="22"/>
        </w:rPr>
        <w:t xml:space="preserve">s </w:t>
      </w:r>
      <w:r w:rsidR="00211E73" w:rsidRPr="001D68E6">
        <w:rPr>
          <w:rFonts w:asciiTheme="minorHAnsi" w:hAnsiTheme="minorHAnsi" w:cstheme="minorHAnsi"/>
          <w:sz w:val="22"/>
          <w:szCs w:val="22"/>
        </w:rPr>
        <w:t>specialt</w:t>
      </w:r>
      <w:r w:rsidR="00211E73">
        <w:rPr>
          <w:rFonts w:asciiTheme="minorHAnsi" w:hAnsiTheme="minorHAnsi" w:cstheme="minorHAnsi"/>
          <w:sz w:val="22"/>
          <w:szCs w:val="22"/>
        </w:rPr>
        <w:t>ies</w:t>
      </w:r>
      <w:r w:rsidR="00211E73" w:rsidRPr="001D68E6">
        <w:rPr>
          <w:rFonts w:asciiTheme="minorHAnsi" w:hAnsiTheme="minorHAnsi" w:cstheme="minorHAnsi"/>
          <w:sz w:val="22"/>
          <w:szCs w:val="22"/>
        </w:rPr>
        <w:t xml:space="preserve"> </w:t>
      </w:r>
      <w:r w:rsidR="005B59D4" w:rsidRPr="001D68E6">
        <w:rPr>
          <w:rFonts w:asciiTheme="minorHAnsi" w:hAnsiTheme="minorHAnsi" w:cstheme="minorHAnsi"/>
          <w:sz w:val="22"/>
          <w:szCs w:val="22"/>
        </w:rPr>
        <w:t>and focus area</w:t>
      </w:r>
      <w:r w:rsidR="00211E73">
        <w:rPr>
          <w:rFonts w:asciiTheme="minorHAnsi" w:hAnsiTheme="minorHAnsi" w:cstheme="minorHAnsi"/>
          <w:sz w:val="22"/>
          <w:szCs w:val="22"/>
        </w:rPr>
        <w:t>s</w:t>
      </w:r>
      <w:r w:rsidR="005B59D4" w:rsidRPr="001D68E6">
        <w:rPr>
          <w:rFonts w:asciiTheme="minorHAnsi" w:hAnsiTheme="minorHAnsi" w:cstheme="minorHAnsi"/>
          <w:sz w:val="22"/>
          <w:szCs w:val="22"/>
        </w:rPr>
        <w:t xml:space="preserve"> before meeting with them, and adjust and adapt your messaging based on each </w:t>
      </w:r>
      <w:r w:rsidR="00211E73">
        <w:rPr>
          <w:rFonts w:asciiTheme="minorHAnsi" w:hAnsiTheme="minorHAnsi" w:cstheme="minorHAnsi"/>
          <w:sz w:val="22"/>
          <w:szCs w:val="22"/>
        </w:rPr>
        <w:t>one’s</w:t>
      </w:r>
      <w:r w:rsidR="00211E73" w:rsidRPr="001D68E6">
        <w:rPr>
          <w:rFonts w:asciiTheme="minorHAnsi" w:hAnsiTheme="minorHAnsi" w:cstheme="minorHAnsi"/>
          <w:sz w:val="22"/>
          <w:szCs w:val="22"/>
        </w:rPr>
        <w:t xml:space="preserve"> </w:t>
      </w:r>
      <w:r w:rsidR="005B59D4" w:rsidRPr="001D68E6">
        <w:rPr>
          <w:rFonts w:asciiTheme="minorHAnsi" w:hAnsiTheme="minorHAnsi" w:cstheme="minorHAnsi"/>
          <w:sz w:val="22"/>
          <w:szCs w:val="22"/>
        </w:rPr>
        <w:t>WII-FMs</w:t>
      </w:r>
      <w:r w:rsidR="00C141F3" w:rsidRPr="001D68E6">
        <w:rPr>
          <w:rFonts w:asciiTheme="minorHAnsi" w:hAnsiTheme="minorHAnsi" w:cstheme="minorHAnsi"/>
          <w:sz w:val="22"/>
          <w:szCs w:val="22"/>
        </w:rPr>
        <w:t xml:space="preserve"> and needs.</w:t>
      </w:r>
    </w:p>
    <w:p w14:paraId="637769A8" w14:textId="241C14B8" w:rsidR="00D602DC" w:rsidRPr="00D602DC" w:rsidRDefault="00D602DC" w:rsidP="00D602DC">
      <w:pPr>
        <w:pStyle w:val="NormalWeb"/>
        <w:numPr>
          <w:ilvl w:val="0"/>
          <w:numId w:val="28"/>
        </w:numPr>
        <w:rPr>
          <w:rFonts w:asciiTheme="minorHAnsi" w:hAnsiTheme="minorHAnsi" w:cstheme="minorHAnsi"/>
          <w:b/>
          <w:bCs/>
          <w:sz w:val="22"/>
          <w:szCs w:val="22"/>
        </w:rPr>
      </w:pPr>
      <w:r w:rsidRPr="00D602DC">
        <w:rPr>
          <w:rFonts w:asciiTheme="minorHAnsi" w:hAnsiTheme="minorHAnsi" w:cstheme="minorHAnsi"/>
          <w:b/>
          <w:bCs/>
          <w:sz w:val="22"/>
          <w:szCs w:val="22"/>
        </w:rPr>
        <w:t>Build your referral into an existing process.</w:t>
      </w:r>
      <w:r w:rsidR="0092579B" w:rsidRPr="001D68E6">
        <w:rPr>
          <w:rFonts w:asciiTheme="minorHAnsi" w:hAnsiTheme="minorHAnsi" w:cstheme="minorHAnsi"/>
          <w:b/>
          <w:bCs/>
          <w:sz w:val="22"/>
          <w:szCs w:val="22"/>
        </w:rPr>
        <w:t xml:space="preserve"> </w:t>
      </w:r>
      <w:r w:rsidR="0092579B" w:rsidRPr="001D68E6">
        <w:rPr>
          <w:rFonts w:asciiTheme="minorHAnsi" w:hAnsiTheme="minorHAnsi" w:cstheme="minorHAnsi"/>
          <w:sz w:val="22"/>
          <w:szCs w:val="22"/>
        </w:rPr>
        <w:t>Providers won’t want to participate in RETAIN if it requires extra work on their part. Your goal should be to lighten their load and help them serve their patients better, so develop your project’s referral process with their existing administrative and patient</w:t>
      </w:r>
      <w:r w:rsidR="00983244">
        <w:rPr>
          <w:rFonts w:asciiTheme="minorHAnsi" w:hAnsiTheme="minorHAnsi" w:cstheme="minorHAnsi"/>
          <w:sz w:val="22"/>
          <w:szCs w:val="22"/>
        </w:rPr>
        <w:t>-</w:t>
      </w:r>
      <w:r w:rsidR="0092579B" w:rsidRPr="001D68E6">
        <w:rPr>
          <w:rFonts w:asciiTheme="minorHAnsi" w:hAnsiTheme="minorHAnsi" w:cstheme="minorHAnsi"/>
          <w:sz w:val="22"/>
          <w:szCs w:val="22"/>
        </w:rPr>
        <w:t xml:space="preserve">care </w:t>
      </w:r>
      <w:r w:rsidR="00983244">
        <w:rPr>
          <w:rFonts w:asciiTheme="minorHAnsi" w:hAnsiTheme="minorHAnsi" w:cstheme="minorHAnsi"/>
          <w:sz w:val="22"/>
          <w:szCs w:val="22"/>
        </w:rPr>
        <w:t>workflows</w:t>
      </w:r>
      <w:r w:rsidR="0092579B" w:rsidRPr="001D68E6">
        <w:rPr>
          <w:rFonts w:asciiTheme="minorHAnsi" w:hAnsiTheme="minorHAnsi" w:cstheme="minorHAnsi"/>
          <w:sz w:val="22"/>
          <w:szCs w:val="22"/>
        </w:rPr>
        <w:t xml:space="preserve"> in mind.</w:t>
      </w:r>
    </w:p>
    <w:p w14:paraId="1287F23E" w14:textId="6D033ECB" w:rsidR="00D602DC" w:rsidRPr="001D68E6" w:rsidRDefault="00D602DC" w:rsidP="006F7D74">
      <w:pPr>
        <w:pStyle w:val="NormalWeb"/>
        <w:numPr>
          <w:ilvl w:val="0"/>
          <w:numId w:val="28"/>
        </w:numPr>
        <w:rPr>
          <w:sz w:val="22"/>
          <w:szCs w:val="22"/>
        </w:rPr>
      </w:pPr>
      <w:r w:rsidRPr="00D602DC">
        <w:rPr>
          <w:rFonts w:asciiTheme="minorHAnsi" w:hAnsiTheme="minorHAnsi" w:cstheme="minorHAnsi"/>
          <w:b/>
          <w:bCs/>
          <w:sz w:val="22"/>
          <w:szCs w:val="22"/>
        </w:rPr>
        <w:t>Consider FAQs.</w:t>
      </w:r>
      <w:r w:rsidR="006F7D74" w:rsidRPr="001D68E6">
        <w:rPr>
          <w:rFonts w:asciiTheme="minorHAnsi" w:hAnsiTheme="minorHAnsi" w:cstheme="minorHAnsi"/>
          <w:sz w:val="22"/>
          <w:szCs w:val="22"/>
        </w:rPr>
        <w:t xml:space="preserve"> Given the limited time you will have with providers, </w:t>
      </w:r>
      <w:r w:rsidR="00DD736E" w:rsidRPr="001D68E6">
        <w:rPr>
          <w:rFonts w:asciiTheme="minorHAnsi" w:hAnsiTheme="minorHAnsi" w:cstheme="minorHAnsi"/>
          <w:sz w:val="22"/>
          <w:szCs w:val="22"/>
        </w:rPr>
        <w:t>be sure to answer their frequently asked questions about RETAIN quickly and succinctly, and provide them with a leave-behind fact sheet that answers the basics.</w:t>
      </w:r>
      <w:r w:rsidR="006F7D74" w:rsidRPr="001D68E6">
        <w:rPr>
          <w:rFonts w:asciiTheme="minorHAnsi" w:hAnsiTheme="minorHAnsi" w:cstheme="minorHAnsi"/>
          <w:sz w:val="22"/>
          <w:szCs w:val="22"/>
        </w:rPr>
        <w:t xml:space="preserve"> </w:t>
      </w:r>
      <w:r w:rsidR="001D68E6" w:rsidRPr="001D68E6">
        <w:rPr>
          <w:rFonts w:asciiTheme="minorHAnsi" w:hAnsiTheme="minorHAnsi" w:cstheme="minorHAnsi"/>
          <w:sz w:val="22"/>
          <w:szCs w:val="22"/>
        </w:rPr>
        <w:t>Key questions to answer include:</w:t>
      </w:r>
    </w:p>
    <w:p w14:paraId="0BBFF199" w14:textId="2AB4AD8A" w:rsidR="001D68E6" w:rsidRPr="001D68E6" w:rsidRDefault="001D68E6" w:rsidP="001D68E6">
      <w:pPr>
        <w:pStyle w:val="NormalWeb"/>
        <w:numPr>
          <w:ilvl w:val="1"/>
          <w:numId w:val="28"/>
        </w:numPr>
        <w:rPr>
          <w:sz w:val="22"/>
          <w:szCs w:val="22"/>
        </w:rPr>
      </w:pPr>
      <w:r w:rsidRPr="001D68E6">
        <w:rPr>
          <w:rFonts w:asciiTheme="minorHAnsi" w:hAnsiTheme="minorHAnsi" w:cstheme="minorHAnsi"/>
          <w:sz w:val="22"/>
          <w:szCs w:val="22"/>
        </w:rPr>
        <w:t>What is RETAIN?</w:t>
      </w:r>
    </w:p>
    <w:p w14:paraId="70726132" w14:textId="5D40F551" w:rsidR="001D68E6" w:rsidRPr="001D68E6" w:rsidRDefault="001D68E6" w:rsidP="001D68E6">
      <w:pPr>
        <w:pStyle w:val="NormalWeb"/>
        <w:numPr>
          <w:ilvl w:val="1"/>
          <w:numId w:val="28"/>
        </w:numPr>
        <w:rPr>
          <w:sz w:val="22"/>
          <w:szCs w:val="22"/>
        </w:rPr>
      </w:pPr>
      <w:r w:rsidRPr="001D68E6">
        <w:rPr>
          <w:rFonts w:asciiTheme="minorHAnsi" w:hAnsiTheme="minorHAnsi" w:cstheme="minorHAnsi"/>
          <w:sz w:val="22"/>
          <w:szCs w:val="22"/>
        </w:rPr>
        <w:t xml:space="preserve">How does </w:t>
      </w:r>
      <w:r w:rsidR="00994610">
        <w:rPr>
          <w:rFonts w:asciiTheme="minorHAnsi" w:hAnsiTheme="minorHAnsi" w:cstheme="minorHAnsi"/>
          <w:sz w:val="22"/>
          <w:szCs w:val="22"/>
        </w:rPr>
        <w:t>the program</w:t>
      </w:r>
      <w:r w:rsidRPr="001D68E6">
        <w:rPr>
          <w:rFonts w:asciiTheme="minorHAnsi" w:hAnsiTheme="minorHAnsi" w:cstheme="minorHAnsi"/>
          <w:sz w:val="22"/>
          <w:szCs w:val="22"/>
        </w:rPr>
        <w:t xml:space="preserve"> work?</w:t>
      </w:r>
    </w:p>
    <w:p w14:paraId="690BADF4" w14:textId="088E5907" w:rsidR="001D68E6" w:rsidRPr="001D68E6" w:rsidRDefault="001D68E6" w:rsidP="001D68E6">
      <w:pPr>
        <w:pStyle w:val="NormalWeb"/>
        <w:numPr>
          <w:ilvl w:val="1"/>
          <w:numId w:val="28"/>
        </w:numPr>
        <w:rPr>
          <w:sz w:val="22"/>
          <w:szCs w:val="22"/>
        </w:rPr>
      </w:pPr>
      <w:r w:rsidRPr="001D68E6">
        <w:rPr>
          <w:rFonts w:asciiTheme="minorHAnsi" w:hAnsiTheme="minorHAnsi" w:cstheme="minorHAnsi"/>
          <w:sz w:val="22"/>
          <w:szCs w:val="22"/>
        </w:rPr>
        <w:t>What role would I play</w:t>
      </w:r>
      <w:r>
        <w:rPr>
          <w:rFonts w:asciiTheme="minorHAnsi" w:hAnsiTheme="minorHAnsi" w:cstheme="minorHAnsi"/>
          <w:sz w:val="22"/>
          <w:szCs w:val="22"/>
        </w:rPr>
        <w:t xml:space="preserve"> in the project</w:t>
      </w:r>
      <w:r w:rsidRPr="001D68E6">
        <w:rPr>
          <w:rFonts w:asciiTheme="minorHAnsi" w:hAnsiTheme="minorHAnsi" w:cstheme="minorHAnsi"/>
          <w:sz w:val="22"/>
          <w:szCs w:val="22"/>
        </w:rPr>
        <w:t>?</w:t>
      </w:r>
    </w:p>
    <w:p w14:paraId="5F73BFB9" w14:textId="1FA83053" w:rsidR="001D68E6" w:rsidRPr="001D68E6" w:rsidRDefault="001D68E6" w:rsidP="001D68E6">
      <w:pPr>
        <w:pStyle w:val="NormalWeb"/>
        <w:numPr>
          <w:ilvl w:val="1"/>
          <w:numId w:val="28"/>
        </w:numPr>
        <w:rPr>
          <w:sz w:val="22"/>
          <w:szCs w:val="22"/>
        </w:rPr>
      </w:pPr>
      <w:r w:rsidRPr="001D68E6">
        <w:rPr>
          <w:rFonts w:asciiTheme="minorHAnsi" w:hAnsiTheme="minorHAnsi" w:cstheme="minorHAnsi"/>
          <w:sz w:val="22"/>
          <w:szCs w:val="22"/>
        </w:rPr>
        <w:t xml:space="preserve">How </w:t>
      </w:r>
      <w:r>
        <w:rPr>
          <w:rFonts w:asciiTheme="minorHAnsi" w:hAnsiTheme="minorHAnsi" w:cstheme="minorHAnsi"/>
          <w:sz w:val="22"/>
          <w:szCs w:val="22"/>
        </w:rPr>
        <w:t>can RETAIN</w:t>
      </w:r>
      <w:r w:rsidRPr="001D68E6">
        <w:rPr>
          <w:rFonts w:asciiTheme="minorHAnsi" w:hAnsiTheme="minorHAnsi" w:cstheme="minorHAnsi"/>
          <w:sz w:val="22"/>
          <w:szCs w:val="22"/>
        </w:rPr>
        <w:t xml:space="preserve"> help me serve my patients better</w:t>
      </w:r>
      <w:r w:rsidR="00994610">
        <w:rPr>
          <w:rFonts w:asciiTheme="minorHAnsi" w:hAnsiTheme="minorHAnsi" w:cstheme="minorHAnsi"/>
          <w:sz w:val="22"/>
          <w:szCs w:val="22"/>
        </w:rPr>
        <w:t>—and make my job easier</w:t>
      </w:r>
      <w:r w:rsidRPr="001D68E6">
        <w:rPr>
          <w:rFonts w:asciiTheme="minorHAnsi" w:hAnsiTheme="minorHAnsi" w:cstheme="minorHAnsi"/>
          <w:sz w:val="22"/>
          <w:szCs w:val="22"/>
        </w:rPr>
        <w:t>?</w:t>
      </w:r>
    </w:p>
    <w:p w14:paraId="7C0D1D33" w14:textId="7A82993D" w:rsidR="001D68E6" w:rsidRPr="001D68E6" w:rsidRDefault="001D68E6" w:rsidP="001D68E6">
      <w:pPr>
        <w:pStyle w:val="NormalWeb"/>
        <w:numPr>
          <w:ilvl w:val="1"/>
          <w:numId w:val="28"/>
        </w:numPr>
        <w:rPr>
          <w:sz w:val="22"/>
          <w:szCs w:val="22"/>
        </w:rPr>
      </w:pPr>
      <w:r w:rsidRPr="001D68E6">
        <w:rPr>
          <w:rFonts w:asciiTheme="minorHAnsi" w:hAnsiTheme="minorHAnsi" w:cstheme="minorHAnsi"/>
          <w:sz w:val="22"/>
          <w:szCs w:val="22"/>
        </w:rPr>
        <w:t>How do I make a referral?</w:t>
      </w:r>
    </w:p>
    <w:p w14:paraId="2D195FE4" w14:textId="6C9853BF" w:rsidR="00CC40D4" w:rsidRPr="00C505C1" w:rsidRDefault="00552837" w:rsidP="00C505C1">
      <w:pPr>
        <w:pStyle w:val="Heading1"/>
      </w:pPr>
      <w:bookmarkStart w:id="10" w:name="_Toc22043091"/>
      <w:r w:rsidRPr="00C505C1">
        <w:t>What to Say</w:t>
      </w:r>
      <w:r w:rsidR="00CC40D4" w:rsidRPr="00C505C1">
        <w:t xml:space="preserve"> </w:t>
      </w:r>
      <w:r w:rsidR="00C505C1">
        <w:t xml:space="preserve">to </w:t>
      </w:r>
      <w:r w:rsidR="00593156">
        <w:t>Health Care Providers</w:t>
      </w:r>
      <w:r w:rsidR="00C505C1">
        <w:t xml:space="preserve"> </w:t>
      </w:r>
      <w:r w:rsidR="00CC40D4" w:rsidRPr="00C505C1">
        <w:t>&amp; How to Say It</w:t>
      </w:r>
      <w:bookmarkEnd w:id="10"/>
    </w:p>
    <w:p w14:paraId="6104CB65" w14:textId="48C58317" w:rsidR="00F156DE" w:rsidRPr="00C505C1" w:rsidRDefault="00F156DE" w:rsidP="003E11A8">
      <w:pPr>
        <w:pStyle w:val="Heading2"/>
      </w:pPr>
      <w:bookmarkStart w:id="11" w:name="_Toc22043092"/>
      <w:r w:rsidRPr="00C505C1">
        <w:t xml:space="preserve">Key RETAIN Messaging to Emphasize with </w:t>
      </w:r>
      <w:r w:rsidR="00593156">
        <w:t>Health Care Audiences</w:t>
      </w:r>
      <w:bookmarkEnd w:id="11"/>
    </w:p>
    <w:p w14:paraId="73665969" w14:textId="187E3D3E" w:rsidR="00F156DE" w:rsidRPr="007C3D87" w:rsidRDefault="00994610" w:rsidP="00F156DE">
      <w:pPr>
        <w:ind w:left="0"/>
        <w:rPr>
          <w:sz w:val="22"/>
          <w:szCs w:val="22"/>
        </w:rPr>
      </w:pPr>
      <w:r>
        <w:rPr>
          <w:sz w:val="22"/>
          <w:szCs w:val="22"/>
        </w:rPr>
        <w:t>During the CoP discussion, p</w:t>
      </w:r>
      <w:r w:rsidR="00F156DE" w:rsidRPr="007C3D87">
        <w:rPr>
          <w:sz w:val="22"/>
          <w:szCs w:val="22"/>
        </w:rPr>
        <w:t xml:space="preserve">articipants agreed that </w:t>
      </w:r>
      <w:r w:rsidR="00593156">
        <w:rPr>
          <w:sz w:val="22"/>
          <w:szCs w:val="22"/>
        </w:rPr>
        <w:t>health care</w:t>
      </w:r>
      <w:r w:rsidR="00F156DE" w:rsidRPr="007C3D87">
        <w:rPr>
          <w:sz w:val="22"/>
          <w:szCs w:val="22"/>
        </w:rPr>
        <w:t xml:space="preserve"> messaging needs to lead with the </w:t>
      </w:r>
      <w:r w:rsidR="00F156DE" w:rsidRPr="007C3D87">
        <w:rPr>
          <w:i/>
          <w:iCs/>
          <w:sz w:val="22"/>
          <w:szCs w:val="22"/>
          <w:u w:val="single"/>
        </w:rPr>
        <w:t>benefits</w:t>
      </w:r>
      <w:r w:rsidR="00F156DE" w:rsidRPr="007C3D87">
        <w:rPr>
          <w:sz w:val="22"/>
          <w:szCs w:val="22"/>
        </w:rPr>
        <w:t xml:space="preserve"> that RETAIN will offer </w:t>
      </w:r>
      <w:r>
        <w:rPr>
          <w:sz w:val="22"/>
          <w:szCs w:val="22"/>
        </w:rPr>
        <w:t>providers</w:t>
      </w:r>
      <w:r w:rsidR="00BA1341">
        <w:rPr>
          <w:sz w:val="22"/>
          <w:szCs w:val="22"/>
        </w:rPr>
        <w:t xml:space="preserve"> and their patients. </w:t>
      </w:r>
      <w:r w:rsidR="00BA6658" w:rsidRPr="007C3D87">
        <w:rPr>
          <w:sz w:val="22"/>
          <w:szCs w:val="22"/>
        </w:rPr>
        <w:t xml:space="preserve">Examples of such messages include the following: </w:t>
      </w:r>
    </w:p>
    <w:p w14:paraId="32536781" w14:textId="42021AF5" w:rsidR="00BA1341" w:rsidRPr="00CF06E3" w:rsidRDefault="00BA1341" w:rsidP="00BA1341">
      <w:pPr>
        <w:pStyle w:val="ListParagraph"/>
        <w:numPr>
          <w:ilvl w:val="0"/>
          <w:numId w:val="30"/>
        </w:numPr>
        <w:shd w:val="clear" w:color="auto" w:fill="auto"/>
        <w:spacing w:after="200" w:line="276" w:lineRule="auto"/>
        <w:rPr>
          <w:rFonts w:cstheme="minorHAnsi"/>
          <w:sz w:val="22"/>
          <w:szCs w:val="22"/>
        </w:rPr>
      </w:pPr>
      <w:r w:rsidRPr="00CF06E3">
        <w:rPr>
          <w:rFonts w:cstheme="minorHAnsi"/>
          <w:sz w:val="22"/>
          <w:szCs w:val="22"/>
        </w:rPr>
        <w:t>We are currently seeking patients and health care providers to participate in the RETAIN project, which is designed to</w:t>
      </w:r>
      <w:r w:rsidRPr="00CF06E3">
        <w:rPr>
          <w:rFonts w:cstheme="minorHAnsi"/>
          <w:b/>
          <w:bCs/>
          <w:sz w:val="22"/>
          <w:szCs w:val="22"/>
        </w:rPr>
        <w:t xml:space="preserve"> help</w:t>
      </w:r>
      <w:r w:rsidRPr="00CF06E3">
        <w:rPr>
          <w:rFonts w:cstheme="minorHAnsi"/>
          <w:b/>
          <w:bCs/>
          <w:sz w:val="22"/>
          <w:szCs w:val="22"/>
          <w:shd w:val="clear" w:color="auto" w:fill="FFFFFF"/>
        </w:rPr>
        <w:t xml:space="preserve"> people stay at or return to work following an illness or injury.</w:t>
      </w:r>
      <w:r w:rsidRPr="00CF06E3">
        <w:rPr>
          <w:rFonts w:cstheme="minorHAnsi"/>
          <w:sz w:val="22"/>
          <w:szCs w:val="22"/>
        </w:rPr>
        <w:t xml:space="preserve">  </w:t>
      </w:r>
    </w:p>
    <w:p w14:paraId="44B6949B" w14:textId="77777777" w:rsidR="00BA1341" w:rsidRPr="00CF06E3" w:rsidRDefault="00BA1341" w:rsidP="00BA1341">
      <w:pPr>
        <w:pStyle w:val="ListParagraph"/>
        <w:numPr>
          <w:ilvl w:val="0"/>
          <w:numId w:val="24"/>
        </w:numPr>
        <w:shd w:val="clear" w:color="auto" w:fill="auto"/>
        <w:spacing w:after="200" w:line="276" w:lineRule="auto"/>
        <w:rPr>
          <w:b/>
          <w:bCs/>
          <w:iCs/>
          <w:sz w:val="22"/>
          <w:szCs w:val="23"/>
        </w:rPr>
      </w:pPr>
      <w:r w:rsidRPr="00CF06E3">
        <w:rPr>
          <w:iCs/>
          <w:sz w:val="22"/>
          <w:szCs w:val="23"/>
        </w:rPr>
        <w:t xml:space="preserve">Our approach is to work collaboratively with injured and ill patients, their employers, and health care providers like you in order to </w:t>
      </w:r>
      <w:r w:rsidRPr="00CF06E3">
        <w:rPr>
          <w:b/>
          <w:bCs/>
          <w:iCs/>
          <w:sz w:val="22"/>
          <w:szCs w:val="23"/>
        </w:rPr>
        <w:t xml:space="preserve">help people get better and back to work as soon as medically feasible. </w:t>
      </w:r>
    </w:p>
    <w:p w14:paraId="2B6FE8DC" w14:textId="77777777" w:rsidR="00BA1341" w:rsidRPr="00CF06E3" w:rsidRDefault="00BA1341" w:rsidP="00BA1341">
      <w:pPr>
        <w:pStyle w:val="ListParagraph"/>
        <w:numPr>
          <w:ilvl w:val="0"/>
          <w:numId w:val="24"/>
        </w:numPr>
        <w:shd w:val="clear" w:color="auto" w:fill="auto"/>
        <w:spacing w:after="200" w:line="276" w:lineRule="auto"/>
        <w:rPr>
          <w:rFonts w:cstheme="minorHAnsi"/>
          <w:sz w:val="22"/>
          <w:szCs w:val="28"/>
        </w:rPr>
      </w:pPr>
      <w:r w:rsidRPr="00CF06E3">
        <w:rPr>
          <w:b/>
          <w:bCs/>
          <w:iCs/>
          <w:sz w:val="22"/>
          <w:szCs w:val="23"/>
        </w:rPr>
        <w:t xml:space="preserve">RETAIN serves as a </w:t>
      </w:r>
      <w:r w:rsidRPr="00CF06E3">
        <w:rPr>
          <w:b/>
          <w:bCs/>
          <w:iCs/>
          <w:sz w:val="22"/>
          <w:szCs w:val="23"/>
          <w:u w:val="single"/>
        </w:rPr>
        <w:t>trusted partner</w:t>
      </w:r>
      <w:r w:rsidRPr="00CF06E3">
        <w:rPr>
          <w:b/>
          <w:bCs/>
          <w:iCs/>
          <w:sz w:val="22"/>
          <w:szCs w:val="23"/>
        </w:rPr>
        <w:t xml:space="preserve"> to health care providers </w:t>
      </w:r>
      <w:r w:rsidRPr="00CF06E3">
        <w:rPr>
          <w:iCs/>
          <w:sz w:val="22"/>
          <w:szCs w:val="23"/>
        </w:rPr>
        <w:t xml:space="preserve">who want to see their patients recover and succeed by returning to the workforce.  </w:t>
      </w:r>
    </w:p>
    <w:p w14:paraId="7F44FEA2" w14:textId="77777777" w:rsidR="00BA1341" w:rsidRPr="00CF06E3" w:rsidRDefault="00BA1341" w:rsidP="00BA1341">
      <w:pPr>
        <w:pStyle w:val="ListParagraph"/>
        <w:numPr>
          <w:ilvl w:val="0"/>
          <w:numId w:val="24"/>
        </w:numPr>
        <w:shd w:val="clear" w:color="auto" w:fill="auto"/>
        <w:spacing w:after="200" w:line="276" w:lineRule="auto"/>
        <w:rPr>
          <w:rFonts w:cstheme="minorHAnsi"/>
          <w:sz w:val="22"/>
          <w:szCs w:val="28"/>
        </w:rPr>
      </w:pPr>
      <w:r w:rsidRPr="00CF06E3">
        <w:rPr>
          <w:iCs/>
          <w:sz w:val="22"/>
          <w:szCs w:val="23"/>
        </w:rPr>
        <w:t xml:space="preserve">We’re here to </w:t>
      </w:r>
      <w:r w:rsidRPr="00CF06E3">
        <w:rPr>
          <w:b/>
          <w:bCs/>
          <w:iCs/>
          <w:sz w:val="22"/>
          <w:szCs w:val="23"/>
        </w:rPr>
        <w:t>complement your treatment plan</w:t>
      </w:r>
      <w:r w:rsidRPr="00CF06E3">
        <w:rPr>
          <w:iCs/>
          <w:sz w:val="22"/>
          <w:szCs w:val="23"/>
        </w:rPr>
        <w:t xml:space="preserve">, not compete with it. In fact, we do not provide medical services at all. Rather, we aim to </w:t>
      </w:r>
      <w:r w:rsidRPr="00CF06E3">
        <w:rPr>
          <w:b/>
          <w:bCs/>
          <w:iCs/>
          <w:sz w:val="22"/>
          <w:szCs w:val="23"/>
        </w:rPr>
        <w:t>save you time and effort</w:t>
      </w:r>
      <w:r w:rsidRPr="00CF06E3">
        <w:rPr>
          <w:iCs/>
          <w:sz w:val="22"/>
          <w:szCs w:val="23"/>
        </w:rPr>
        <w:t xml:space="preserve"> by taking on the management of your patients’ </w:t>
      </w:r>
      <w:r w:rsidRPr="00CF06E3">
        <w:rPr>
          <w:rFonts w:cstheme="minorHAnsi"/>
          <w:sz w:val="22"/>
          <w:szCs w:val="28"/>
        </w:rPr>
        <w:t>stay-at-work/return-to-work (SAW/RTW) plans so that you can concentrate on what you do best—patient care.</w:t>
      </w:r>
    </w:p>
    <w:p w14:paraId="14E98E55" w14:textId="77777777" w:rsidR="00BA1341" w:rsidRPr="00CF06E3" w:rsidRDefault="00BA1341" w:rsidP="00BA1341">
      <w:pPr>
        <w:pStyle w:val="ListParagraph"/>
        <w:numPr>
          <w:ilvl w:val="0"/>
          <w:numId w:val="24"/>
        </w:numPr>
        <w:shd w:val="clear" w:color="auto" w:fill="auto"/>
        <w:spacing w:after="200" w:line="276" w:lineRule="auto"/>
        <w:rPr>
          <w:rFonts w:cstheme="minorHAnsi"/>
          <w:sz w:val="22"/>
          <w:szCs w:val="28"/>
        </w:rPr>
      </w:pPr>
      <w:r w:rsidRPr="00CF06E3">
        <w:rPr>
          <w:rFonts w:cstheme="minorHAnsi"/>
          <w:b/>
          <w:bCs/>
          <w:sz w:val="22"/>
          <w:szCs w:val="28"/>
        </w:rPr>
        <w:t>There is no monetary cost for you to participate.</w:t>
      </w:r>
      <w:r w:rsidRPr="00CF06E3">
        <w:rPr>
          <w:rFonts w:cstheme="minorHAnsi"/>
          <w:sz w:val="22"/>
          <w:szCs w:val="28"/>
        </w:rPr>
        <w:t xml:space="preserve"> The research study is funded by the Federal Government as a way to understand more about how we can better support American workers after injury or illness. </w:t>
      </w:r>
    </w:p>
    <w:p w14:paraId="790CE243" w14:textId="7AFFF4D0" w:rsidR="00AA2191" w:rsidRPr="00CF06E3" w:rsidRDefault="00246569" w:rsidP="00AA2191">
      <w:pPr>
        <w:pStyle w:val="ListParagraph"/>
        <w:numPr>
          <w:ilvl w:val="0"/>
          <w:numId w:val="24"/>
        </w:numPr>
        <w:rPr>
          <w:rFonts w:cstheme="minorHAnsi"/>
          <w:sz w:val="22"/>
          <w:szCs w:val="22"/>
        </w:rPr>
      </w:pPr>
      <w:r w:rsidRPr="00CF06E3">
        <w:rPr>
          <w:sz w:val="22"/>
          <w:szCs w:val="23"/>
        </w:rPr>
        <w:t xml:space="preserve">You play an important role in RETAIN. As you know, </w:t>
      </w:r>
      <w:r w:rsidR="00AA2191" w:rsidRPr="00CF06E3">
        <w:rPr>
          <w:sz w:val="22"/>
          <w:szCs w:val="23"/>
        </w:rPr>
        <w:t>SAW/RTW strategies</w:t>
      </w:r>
      <w:r w:rsidRPr="00CF06E3">
        <w:rPr>
          <w:sz w:val="22"/>
          <w:szCs w:val="23"/>
        </w:rPr>
        <w:t xml:space="preserve"> </w:t>
      </w:r>
      <w:r w:rsidR="00AA2191" w:rsidRPr="00CF06E3">
        <w:rPr>
          <w:sz w:val="22"/>
          <w:szCs w:val="23"/>
        </w:rPr>
        <w:t>lead to faster, better health care outcomes—</w:t>
      </w:r>
      <w:r w:rsidR="00AA2191" w:rsidRPr="00CF06E3">
        <w:rPr>
          <w:b/>
          <w:bCs/>
          <w:sz w:val="22"/>
          <w:szCs w:val="23"/>
        </w:rPr>
        <w:t xml:space="preserve">but the seeds of </w:t>
      </w:r>
      <w:r w:rsidR="00994610" w:rsidRPr="00CF06E3">
        <w:rPr>
          <w:b/>
          <w:bCs/>
          <w:sz w:val="22"/>
          <w:szCs w:val="23"/>
        </w:rPr>
        <w:t>RTW</w:t>
      </w:r>
      <w:r w:rsidR="00AA2191" w:rsidRPr="00CF06E3">
        <w:rPr>
          <w:b/>
          <w:bCs/>
          <w:sz w:val="22"/>
          <w:szCs w:val="23"/>
        </w:rPr>
        <w:t xml:space="preserve"> goals are often planted in the office of a provider.</w:t>
      </w:r>
      <w:r w:rsidR="00AA2191" w:rsidRPr="00CF06E3">
        <w:rPr>
          <w:sz w:val="22"/>
          <w:szCs w:val="23"/>
        </w:rPr>
        <w:t xml:space="preserve"> </w:t>
      </w:r>
    </w:p>
    <w:p w14:paraId="7C3D22D0" w14:textId="77777777" w:rsidR="001772C5" w:rsidRDefault="001772C5" w:rsidP="003E11A8">
      <w:pPr>
        <w:pStyle w:val="Heading2"/>
      </w:pPr>
    </w:p>
    <w:p w14:paraId="12E2B6D9" w14:textId="77777777" w:rsidR="001772C5" w:rsidRDefault="001772C5" w:rsidP="003E11A8">
      <w:pPr>
        <w:pStyle w:val="Heading2"/>
      </w:pPr>
    </w:p>
    <w:p w14:paraId="00B73DB0" w14:textId="506D79B3" w:rsidR="001B11E4" w:rsidRDefault="001B11E4" w:rsidP="003E11A8">
      <w:pPr>
        <w:pStyle w:val="Heading2"/>
      </w:pPr>
      <w:bookmarkStart w:id="12" w:name="_Toc22043093"/>
      <w:r w:rsidRPr="00CC40D4">
        <w:t>C</w:t>
      </w:r>
      <w:r>
        <w:t xml:space="preserve">ommunications and Outreach Tactics </w:t>
      </w:r>
      <w:r w:rsidR="00675C44">
        <w:t>Targeting</w:t>
      </w:r>
      <w:r w:rsidRPr="00CC40D4">
        <w:t xml:space="preserve"> </w:t>
      </w:r>
      <w:r w:rsidR="007974FB">
        <w:t>Health Care Providers</w:t>
      </w:r>
      <w:bookmarkEnd w:id="12"/>
    </w:p>
    <w:p w14:paraId="4CC9F890" w14:textId="64970AE4" w:rsidR="00EC2A79" w:rsidRPr="00EC2A79" w:rsidRDefault="00EC2A79" w:rsidP="00EC2A79">
      <w:pPr>
        <w:ind w:left="0"/>
        <w:rPr>
          <w:sz w:val="22"/>
          <w:szCs w:val="23"/>
        </w:rPr>
      </w:pPr>
      <w:r w:rsidRPr="00EC2A79">
        <w:rPr>
          <w:sz w:val="22"/>
          <w:szCs w:val="23"/>
        </w:rPr>
        <w:t>Participants in the CoP</w:t>
      </w:r>
      <w:r>
        <w:rPr>
          <w:sz w:val="22"/>
          <w:szCs w:val="23"/>
        </w:rPr>
        <w:t xml:space="preserve"> mentioned a number of</w:t>
      </w:r>
      <w:r w:rsidR="007974FB">
        <w:rPr>
          <w:sz w:val="22"/>
          <w:szCs w:val="23"/>
        </w:rPr>
        <w:t xml:space="preserve"> strategies and </w:t>
      </w:r>
      <w:r>
        <w:rPr>
          <w:sz w:val="22"/>
          <w:szCs w:val="23"/>
        </w:rPr>
        <w:t xml:space="preserve">tactics that they are using, or plan to use, to </w:t>
      </w:r>
      <w:r w:rsidR="003222FB">
        <w:rPr>
          <w:sz w:val="22"/>
          <w:szCs w:val="23"/>
        </w:rPr>
        <w:t>educate and engage</w:t>
      </w:r>
      <w:r>
        <w:rPr>
          <w:sz w:val="22"/>
          <w:szCs w:val="23"/>
        </w:rPr>
        <w:t xml:space="preserve"> </w:t>
      </w:r>
      <w:r w:rsidR="007974FB">
        <w:rPr>
          <w:sz w:val="22"/>
          <w:szCs w:val="23"/>
        </w:rPr>
        <w:t xml:space="preserve">health care </w:t>
      </w:r>
      <w:r>
        <w:rPr>
          <w:sz w:val="22"/>
          <w:szCs w:val="23"/>
        </w:rPr>
        <w:t>audiences.</w:t>
      </w:r>
      <w:r w:rsidR="003222FB">
        <w:rPr>
          <w:sz w:val="22"/>
          <w:szCs w:val="23"/>
        </w:rPr>
        <w:t xml:space="preserve"> Examples </w:t>
      </w:r>
      <w:r w:rsidR="00833BC9">
        <w:rPr>
          <w:sz w:val="22"/>
          <w:szCs w:val="23"/>
        </w:rPr>
        <w:t xml:space="preserve">cited by participants and </w:t>
      </w:r>
      <w:r w:rsidR="00CF06E3">
        <w:rPr>
          <w:sz w:val="22"/>
          <w:szCs w:val="23"/>
        </w:rPr>
        <w:t xml:space="preserve">the </w:t>
      </w:r>
      <w:r w:rsidR="00833BC9">
        <w:rPr>
          <w:sz w:val="22"/>
          <w:szCs w:val="23"/>
        </w:rPr>
        <w:t xml:space="preserve">presenter </w:t>
      </w:r>
      <w:r w:rsidR="003222FB">
        <w:rPr>
          <w:sz w:val="22"/>
          <w:szCs w:val="23"/>
        </w:rPr>
        <w:t>include</w:t>
      </w:r>
      <w:r w:rsidR="00D45B7C">
        <w:rPr>
          <w:sz w:val="22"/>
          <w:szCs w:val="23"/>
        </w:rPr>
        <w:t xml:space="preserve"> the following</w:t>
      </w:r>
      <w:r w:rsidR="003222FB">
        <w:rPr>
          <w:sz w:val="22"/>
          <w:szCs w:val="23"/>
        </w:rPr>
        <w:t>:</w:t>
      </w:r>
    </w:p>
    <w:p w14:paraId="5F8D878E" w14:textId="6FCC1A71" w:rsidR="00F16E5C" w:rsidRDefault="00F7420F" w:rsidP="001B11E4">
      <w:pPr>
        <w:pStyle w:val="ListParagraph"/>
        <w:numPr>
          <w:ilvl w:val="0"/>
          <w:numId w:val="23"/>
        </w:numPr>
        <w:rPr>
          <w:sz w:val="22"/>
          <w:szCs w:val="23"/>
        </w:rPr>
      </w:pPr>
      <w:r>
        <w:rPr>
          <w:b/>
          <w:bCs/>
          <w:sz w:val="22"/>
          <w:szCs w:val="23"/>
        </w:rPr>
        <w:t>Make connections and build r</w:t>
      </w:r>
      <w:r w:rsidR="007974FB" w:rsidRPr="007974FB">
        <w:rPr>
          <w:b/>
          <w:bCs/>
          <w:sz w:val="22"/>
          <w:szCs w:val="23"/>
        </w:rPr>
        <w:t>elationship</w:t>
      </w:r>
      <w:r>
        <w:rPr>
          <w:b/>
          <w:bCs/>
          <w:sz w:val="22"/>
          <w:szCs w:val="23"/>
        </w:rPr>
        <w:t>s</w:t>
      </w:r>
      <w:r w:rsidR="007974FB" w:rsidRPr="007974FB">
        <w:rPr>
          <w:b/>
          <w:bCs/>
          <w:sz w:val="22"/>
          <w:szCs w:val="23"/>
        </w:rPr>
        <w:t>.</w:t>
      </w:r>
      <w:r w:rsidR="007974FB">
        <w:rPr>
          <w:sz w:val="22"/>
          <w:szCs w:val="23"/>
        </w:rPr>
        <w:t xml:space="preserve"> Participants agreed that the “champion” approach works well. These allies can</w:t>
      </w:r>
      <w:r>
        <w:rPr>
          <w:sz w:val="22"/>
          <w:szCs w:val="23"/>
        </w:rPr>
        <w:t xml:space="preserve"> </w:t>
      </w:r>
      <w:r w:rsidR="00F70B00">
        <w:rPr>
          <w:sz w:val="22"/>
          <w:szCs w:val="23"/>
        </w:rPr>
        <w:t>introduc</w:t>
      </w:r>
      <w:r w:rsidR="00E5191F">
        <w:rPr>
          <w:sz w:val="22"/>
          <w:szCs w:val="23"/>
        </w:rPr>
        <w:t xml:space="preserve">e you to new targets and provide tips on </w:t>
      </w:r>
      <w:r w:rsidR="007974FB">
        <w:rPr>
          <w:sz w:val="22"/>
          <w:szCs w:val="23"/>
        </w:rPr>
        <w:t>reach</w:t>
      </w:r>
      <w:r w:rsidR="00E5191F">
        <w:rPr>
          <w:sz w:val="22"/>
          <w:szCs w:val="23"/>
        </w:rPr>
        <w:t>ing</w:t>
      </w:r>
      <w:r w:rsidR="007974FB">
        <w:rPr>
          <w:sz w:val="22"/>
          <w:szCs w:val="23"/>
        </w:rPr>
        <w:t xml:space="preserve"> them</w:t>
      </w:r>
      <w:r w:rsidR="00E5191F">
        <w:rPr>
          <w:sz w:val="22"/>
          <w:szCs w:val="23"/>
        </w:rPr>
        <w:t xml:space="preserve"> effectively.</w:t>
      </w:r>
    </w:p>
    <w:p w14:paraId="3A9821BE" w14:textId="5111FA6D" w:rsidR="00F7420F" w:rsidRDefault="00F16E5C" w:rsidP="001B11E4">
      <w:pPr>
        <w:pStyle w:val="ListParagraph"/>
        <w:numPr>
          <w:ilvl w:val="0"/>
          <w:numId w:val="23"/>
        </w:numPr>
        <w:rPr>
          <w:sz w:val="22"/>
          <w:szCs w:val="23"/>
        </w:rPr>
      </w:pPr>
      <w:r>
        <w:rPr>
          <w:b/>
          <w:bCs/>
          <w:sz w:val="22"/>
          <w:szCs w:val="23"/>
        </w:rPr>
        <w:t>Be flexible and accessible</w:t>
      </w:r>
      <w:r w:rsidR="00F7420F">
        <w:rPr>
          <w:b/>
          <w:bCs/>
          <w:sz w:val="22"/>
          <w:szCs w:val="23"/>
        </w:rPr>
        <w:t xml:space="preserve"> to health care participants</w:t>
      </w:r>
      <w:r>
        <w:rPr>
          <w:b/>
          <w:bCs/>
          <w:sz w:val="22"/>
          <w:szCs w:val="23"/>
        </w:rPr>
        <w:t>.</w:t>
      </w:r>
      <w:r>
        <w:rPr>
          <w:sz w:val="22"/>
          <w:szCs w:val="23"/>
        </w:rPr>
        <w:t xml:space="preserve"> Several </w:t>
      </w:r>
      <w:r w:rsidR="00F7420F">
        <w:rPr>
          <w:sz w:val="22"/>
          <w:szCs w:val="23"/>
        </w:rPr>
        <w:t>individuals</w:t>
      </w:r>
      <w:r>
        <w:rPr>
          <w:sz w:val="22"/>
          <w:szCs w:val="23"/>
        </w:rPr>
        <w:t xml:space="preserve"> mentioned the importance of </w:t>
      </w:r>
      <w:r w:rsidR="008E637A">
        <w:rPr>
          <w:sz w:val="22"/>
          <w:szCs w:val="23"/>
        </w:rPr>
        <w:t>providing multiple ways for providers to reach you with referrals or questions about RETAIN. Some providers prefer to communicate via email and phone, while many prefer text</w:t>
      </w:r>
      <w:r w:rsidR="00F7420F">
        <w:rPr>
          <w:sz w:val="22"/>
          <w:szCs w:val="23"/>
        </w:rPr>
        <w:t xml:space="preserve"> messaging</w:t>
      </w:r>
      <w:r w:rsidR="008E637A">
        <w:rPr>
          <w:sz w:val="22"/>
          <w:szCs w:val="23"/>
        </w:rPr>
        <w:t>.</w:t>
      </w:r>
    </w:p>
    <w:p w14:paraId="16EBF947" w14:textId="655A0648" w:rsidR="007974FB" w:rsidRDefault="00F7420F" w:rsidP="001B11E4">
      <w:pPr>
        <w:pStyle w:val="ListParagraph"/>
        <w:numPr>
          <w:ilvl w:val="0"/>
          <w:numId w:val="23"/>
        </w:numPr>
        <w:rPr>
          <w:sz w:val="22"/>
          <w:szCs w:val="23"/>
        </w:rPr>
      </w:pPr>
      <w:r w:rsidRPr="00F7420F">
        <w:rPr>
          <w:b/>
          <w:bCs/>
          <w:sz w:val="22"/>
          <w:szCs w:val="23"/>
        </w:rPr>
        <w:t>Create powerful leave-behind documents.</w:t>
      </w:r>
      <w:r>
        <w:rPr>
          <w:sz w:val="22"/>
          <w:szCs w:val="23"/>
        </w:rPr>
        <w:t xml:space="preserve"> Participants agreed on the importance of direct, succinct RETAIN fact sheets and brochures, and they liked the FAQ approach as a way to answer basic questions. With regard to materials, the following practices were shared:</w:t>
      </w:r>
    </w:p>
    <w:p w14:paraId="49AFF4EC" w14:textId="461A1160" w:rsidR="00F7420F" w:rsidRDefault="00E82E22" w:rsidP="00E82E22">
      <w:pPr>
        <w:pStyle w:val="ListParagraph"/>
        <w:numPr>
          <w:ilvl w:val="1"/>
          <w:numId w:val="23"/>
        </w:numPr>
        <w:rPr>
          <w:sz w:val="22"/>
          <w:szCs w:val="23"/>
        </w:rPr>
      </w:pPr>
      <w:r>
        <w:rPr>
          <w:sz w:val="22"/>
          <w:szCs w:val="23"/>
        </w:rPr>
        <w:t>Provide an FAQ fact sheet and a referral form with contact phone number</w:t>
      </w:r>
      <w:r w:rsidR="00DC535D">
        <w:rPr>
          <w:sz w:val="22"/>
          <w:szCs w:val="23"/>
        </w:rPr>
        <w:t>(s)</w:t>
      </w:r>
      <w:r w:rsidR="00D45B7C">
        <w:rPr>
          <w:sz w:val="22"/>
          <w:szCs w:val="23"/>
        </w:rPr>
        <w:t>.</w:t>
      </w:r>
    </w:p>
    <w:p w14:paraId="6BD8B3F1" w14:textId="308CE55D" w:rsidR="00E82E22" w:rsidRDefault="00E82E22" w:rsidP="00E82E22">
      <w:pPr>
        <w:pStyle w:val="ListParagraph"/>
        <w:numPr>
          <w:ilvl w:val="1"/>
          <w:numId w:val="23"/>
        </w:numPr>
        <w:rPr>
          <w:sz w:val="22"/>
          <w:szCs w:val="23"/>
        </w:rPr>
      </w:pPr>
      <w:r>
        <w:rPr>
          <w:sz w:val="22"/>
          <w:szCs w:val="23"/>
        </w:rPr>
        <w:t>Less is more</w:t>
      </w:r>
      <w:r w:rsidR="002B7BDF">
        <w:rPr>
          <w:sz w:val="22"/>
          <w:szCs w:val="23"/>
        </w:rPr>
        <w:t>,</w:t>
      </w:r>
      <w:r w:rsidR="004D0784">
        <w:rPr>
          <w:sz w:val="22"/>
          <w:szCs w:val="23"/>
        </w:rPr>
        <w:t xml:space="preserve"> and shorter is better. It is wiser </w:t>
      </w:r>
      <w:r>
        <w:rPr>
          <w:sz w:val="22"/>
          <w:szCs w:val="23"/>
        </w:rPr>
        <w:t>to list just a few quality resources</w:t>
      </w:r>
      <w:r w:rsidR="00D45B7C">
        <w:rPr>
          <w:sz w:val="22"/>
          <w:szCs w:val="23"/>
        </w:rPr>
        <w:t xml:space="preserve"> versus lengthy lists they won’t bother reading.</w:t>
      </w:r>
    </w:p>
    <w:p w14:paraId="758B0320" w14:textId="60E39466" w:rsidR="00E82E22" w:rsidRDefault="00E82E22" w:rsidP="00E82E22">
      <w:pPr>
        <w:pStyle w:val="ListParagraph"/>
        <w:numPr>
          <w:ilvl w:val="1"/>
          <w:numId w:val="23"/>
        </w:numPr>
        <w:rPr>
          <w:sz w:val="22"/>
          <w:szCs w:val="23"/>
        </w:rPr>
      </w:pPr>
      <w:r>
        <w:rPr>
          <w:sz w:val="22"/>
          <w:szCs w:val="23"/>
        </w:rPr>
        <w:t>Hard copy materials tend to be best, however posting key information to a website is a helpful added step</w:t>
      </w:r>
      <w:r w:rsidR="00D45B7C">
        <w:rPr>
          <w:sz w:val="22"/>
          <w:szCs w:val="23"/>
        </w:rPr>
        <w:t>.</w:t>
      </w:r>
      <w:r w:rsidR="004D0784">
        <w:rPr>
          <w:sz w:val="22"/>
          <w:szCs w:val="23"/>
        </w:rPr>
        <w:t xml:space="preserve"> (Providers on the call said that a hard copy hand-out will always be their first go-to reference.)</w:t>
      </w:r>
    </w:p>
    <w:p w14:paraId="58B24F27" w14:textId="18E43180" w:rsidR="00E82E22" w:rsidRDefault="00E82E22" w:rsidP="00E82E22">
      <w:pPr>
        <w:pStyle w:val="ListParagraph"/>
        <w:numPr>
          <w:ilvl w:val="1"/>
          <w:numId w:val="23"/>
        </w:numPr>
        <w:rPr>
          <w:sz w:val="22"/>
          <w:szCs w:val="23"/>
        </w:rPr>
      </w:pPr>
      <w:r>
        <w:rPr>
          <w:sz w:val="22"/>
          <w:szCs w:val="23"/>
        </w:rPr>
        <w:t xml:space="preserve">Mention in your materials when </w:t>
      </w:r>
      <w:r w:rsidR="00D45B7C">
        <w:rPr>
          <w:sz w:val="22"/>
          <w:szCs w:val="23"/>
        </w:rPr>
        <w:t xml:space="preserve">RTW </w:t>
      </w:r>
      <w:r>
        <w:rPr>
          <w:sz w:val="22"/>
          <w:szCs w:val="23"/>
        </w:rPr>
        <w:t>coordinators are in the office and available to talk</w:t>
      </w:r>
      <w:r w:rsidR="00D45B7C">
        <w:rPr>
          <w:sz w:val="22"/>
          <w:szCs w:val="23"/>
        </w:rPr>
        <w:t>.</w:t>
      </w:r>
    </w:p>
    <w:p w14:paraId="6781E584" w14:textId="02D5D952" w:rsidR="00CA2269" w:rsidRDefault="00CA2269" w:rsidP="00CA2269">
      <w:pPr>
        <w:pStyle w:val="ListParagraph"/>
        <w:numPr>
          <w:ilvl w:val="0"/>
          <w:numId w:val="23"/>
        </w:numPr>
        <w:rPr>
          <w:sz w:val="22"/>
          <w:szCs w:val="23"/>
        </w:rPr>
      </w:pPr>
      <w:r w:rsidRPr="00CA2269">
        <w:rPr>
          <w:b/>
          <w:bCs/>
          <w:sz w:val="22"/>
          <w:szCs w:val="23"/>
        </w:rPr>
        <w:t xml:space="preserve">Customize your messages and materials based on the target audience. </w:t>
      </w:r>
      <w:r>
        <w:rPr>
          <w:sz w:val="22"/>
          <w:szCs w:val="23"/>
        </w:rPr>
        <w:t>Discussion centered on the need to target different types of health care providers with nuanced messaging.</w:t>
      </w:r>
      <w:r w:rsidR="00496F98">
        <w:rPr>
          <w:sz w:val="22"/>
          <w:szCs w:val="23"/>
        </w:rPr>
        <w:t xml:space="preserve"> For instance, some types of providers are more educated about SAW/RTW issues, while others </w:t>
      </w:r>
      <w:r w:rsidR="00BD2FB1">
        <w:rPr>
          <w:sz w:val="22"/>
          <w:szCs w:val="23"/>
        </w:rPr>
        <w:t>are well versed and will not need as much spelled out for them</w:t>
      </w:r>
      <w:r w:rsidR="00496F98">
        <w:rPr>
          <w:sz w:val="22"/>
          <w:szCs w:val="23"/>
        </w:rPr>
        <w:t>.</w:t>
      </w:r>
    </w:p>
    <w:p w14:paraId="4F0E2DE4" w14:textId="2C784455" w:rsidR="0060542A" w:rsidRDefault="00EC3C11" w:rsidP="00CA2269">
      <w:pPr>
        <w:pStyle w:val="ListParagraph"/>
        <w:numPr>
          <w:ilvl w:val="0"/>
          <w:numId w:val="23"/>
        </w:numPr>
        <w:rPr>
          <w:sz w:val="22"/>
          <w:szCs w:val="23"/>
        </w:rPr>
      </w:pPr>
      <w:r>
        <w:rPr>
          <w:b/>
          <w:bCs/>
          <w:sz w:val="22"/>
          <w:szCs w:val="23"/>
        </w:rPr>
        <w:t>Be nimble and responsive.</w:t>
      </w:r>
      <w:r>
        <w:rPr>
          <w:sz w:val="22"/>
          <w:szCs w:val="23"/>
        </w:rPr>
        <w:t xml:space="preserve"> </w:t>
      </w:r>
      <w:r w:rsidR="0060542A">
        <w:rPr>
          <w:sz w:val="22"/>
          <w:szCs w:val="23"/>
        </w:rPr>
        <w:t>This allows you to test and fine tune different approaches based on strategies that work.</w:t>
      </w:r>
    </w:p>
    <w:p w14:paraId="6989D56F" w14:textId="1EC87E65" w:rsidR="00954596" w:rsidRPr="00954596" w:rsidRDefault="00954596" w:rsidP="00CA2269">
      <w:pPr>
        <w:pStyle w:val="ListParagraph"/>
        <w:numPr>
          <w:ilvl w:val="0"/>
          <w:numId w:val="23"/>
        </w:numPr>
        <w:rPr>
          <w:sz w:val="22"/>
          <w:szCs w:val="23"/>
        </w:rPr>
      </w:pPr>
      <w:r w:rsidRPr="00A04B41">
        <w:rPr>
          <w:b/>
          <w:bCs/>
          <w:sz w:val="22"/>
          <w:szCs w:val="23"/>
        </w:rPr>
        <w:t xml:space="preserve">Collaborate with providers on message development. </w:t>
      </w:r>
      <w:r w:rsidR="00A04B41">
        <w:rPr>
          <w:sz w:val="22"/>
          <w:szCs w:val="23"/>
        </w:rPr>
        <w:t>Consider co-creating materials with your health care partners. Physicians are often thinking from the patient’s perspective</w:t>
      </w:r>
      <w:r w:rsidR="00A91E12">
        <w:rPr>
          <w:sz w:val="22"/>
          <w:szCs w:val="23"/>
        </w:rPr>
        <w:t xml:space="preserve">; they </w:t>
      </w:r>
      <w:r w:rsidR="00A04B41">
        <w:rPr>
          <w:sz w:val="22"/>
          <w:szCs w:val="23"/>
        </w:rPr>
        <w:t xml:space="preserve">know what questions </w:t>
      </w:r>
      <w:r w:rsidR="00A91E12">
        <w:rPr>
          <w:sz w:val="22"/>
          <w:szCs w:val="23"/>
        </w:rPr>
        <w:t>patients</w:t>
      </w:r>
      <w:r w:rsidR="00A04B41">
        <w:rPr>
          <w:sz w:val="22"/>
          <w:szCs w:val="23"/>
        </w:rPr>
        <w:t xml:space="preserve"> will have, which can be helpful. </w:t>
      </w:r>
    </w:p>
    <w:p w14:paraId="3624323D" w14:textId="384B4F23" w:rsidR="00EC3C11" w:rsidRDefault="00A8528F" w:rsidP="00CA2269">
      <w:pPr>
        <w:pStyle w:val="ListParagraph"/>
        <w:numPr>
          <w:ilvl w:val="0"/>
          <w:numId w:val="23"/>
        </w:numPr>
        <w:rPr>
          <w:sz w:val="22"/>
          <w:szCs w:val="23"/>
        </w:rPr>
      </w:pPr>
      <w:r>
        <w:rPr>
          <w:b/>
          <w:bCs/>
          <w:sz w:val="22"/>
          <w:szCs w:val="23"/>
        </w:rPr>
        <w:t>Seize opportunities to</w:t>
      </w:r>
      <w:r w:rsidR="0060542A">
        <w:rPr>
          <w:b/>
          <w:bCs/>
          <w:sz w:val="22"/>
          <w:szCs w:val="23"/>
        </w:rPr>
        <w:t xml:space="preserve"> educat</w:t>
      </w:r>
      <w:r>
        <w:rPr>
          <w:b/>
          <w:bCs/>
          <w:sz w:val="22"/>
          <w:szCs w:val="23"/>
        </w:rPr>
        <w:t>e</w:t>
      </w:r>
      <w:r w:rsidR="0060542A">
        <w:rPr>
          <w:b/>
          <w:bCs/>
          <w:sz w:val="22"/>
          <w:szCs w:val="23"/>
        </w:rPr>
        <w:t>.</w:t>
      </w:r>
      <w:r w:rsidR="0060542A">
        <w:rPr>
          <w:sz w:val="22"/>
          <w:szCs w:val="23"/>
        </w:rPr>
        <w:t xml:space="preserve"> Even if providers are not able to refer patients, there is value in simply educating them about the importance of SAW/RTW strategies.</w:t>
      </w:r>
      <w:r w:rsidR="004D0784">
        <w:rPr>
          <w:sz w:val="22"/>
          <w:szCs w:val="23"/>
        </w:rPr>
        <w:t xml:space="preserve"> (Discussion touched on the need to apply </w:t>
      </w:r>
      <w:r w:rsidR="00CA6975">
        <w:rPr>
          <w:sz w:val="22"/>
          <w:szCs w:val="23"/>
        </w:rPr>
        <w:t xml:space="preserve">the CoP’s </w:t>
      </w:r>
      <w:r w:rsidR="004D0784">
        <w:rPr>
          <w:sz w:val="22"/>
          <w:szCs w:val="23"/>
        </w:rPr>
        <w:t>messaging and communication best practices</w:t>
      </w:r>
      <w:r w:rsidR="0060542A">
        <w:rPr>
          <w:sz w:val="22"/>
          <w:szCs w:val="23"/>
        </w:rPr>
        <w:t xml:space="preserve"> </w:t>
      </w:r>
      <w:r w:rsidR="004D0784">
        <w:rPr>
          <w:sz w:val="22"/>
          <w:szCs w:val="23"/>
        </w:rPr>
        <w:t xml:space="preserve">to </w:t>
      </w:r>
      <w:r w:rsidR="00CA6975">
        <w:rPr>
          <w:sz w:val="22"/>
          <w:szCs w:val="23"/>
        </w:rPr>
        <w:t xml:space="preserve">the </w:t>
      </w:r>
      <w:r w:rsidR="004D0784">
        <w:rPr>
          <w:sz w:val="22"/>
          <w:szCs w:val="23"/>
        </w:rPr>
        <w:t>training modules that several states are developing for physicians.)</w:t>
      </w:r>
    </w:p>
    <w:p w14:paraId="2F9146C7" w14:textId="018A796E" w:rsidR="00E82E22" w:rsidRDefault="00E82E22" w:rsidP="004A0C56">
      <w:pPr>
        <w:pStyle w:val="ListParagraph"/>
        <w:ind w:left="1800"/>
        <w:rPr>
          <w:sz w:val="22"/>
          <w:szCs w:val="23"/>
        </w:rPr>
      </w:pPr>
    </w:p>
    <w:p w14:paraId="3861220A" w14:textId="1AF1C91F" w:rsidR="00A8528F" w:rsidRDefault="00A8528F" w:rsidP="00994610">
      <w:pPr>
        <w:pStyle w:val="ListParagraph"/>
        <w:ind w:left="0"/>
        <w:rPr>
          <w:sz w:val="22"/>
          <w:szCs w:val="23"/>
        </w:rPr>
      </w:pPr>
      <w:r>
        <w:rPr>
          <w:sz w:val="22"/>
          <w:szCs w:val="23"/>
        </w:rPr>
        <w:t xml:space="preserve">To explore these topics further, or to receive one-on-one assistance with communications-related RETAIN tasks, please contact your RETAIN TA liaison or email </w:t>
      </w:r>
      <w:hyperlink r:id="rId8" w:history="1">
        <w:r w:rsidRPr="003342F5">
          <w:rPr>
            <w:rStyle w:val="Hyperlink"/>
            <w:sz w:val="22"/>
            <w:szCs w:val="23"/>
          </w:rPr>
          <w:t>RETAINTA@air.org</w:t>
        </w:r>
      </w:hyperlink>
      <w:r>
        <w:rPr>
          <w:sz w:val="22"/>
          <w:szCs w:val="23"/>
        </w:rPr>
        <w:t xml:space="preserve">. </w:t>
      </w:r>
    </w:p>
    <w:p w14:paraId="0AF89178" w14:textId="77777777" w:rsidR="00D008AC" w:rsidRDefault="00D008AC" w:rsidP="00E21496">
      <w:pPr>
        <w:pStyle w:val="Heading1"/>
      </w:pPr>
    </w:p>
    <w:p w14:paraId="686EDEDE" w14:textId="77777777" w:rsidR="004246D0" w:rsidRPr="004246D0" w:rsidRDefault="004246D0" w:rsidP="004246D0"/>
    <w:sectPr w:rsidR="004246D0" w:rsidRPr="004246D0" w:rsidSect="00E44006">
      <w:headerReference w:type="default" r:id="rId9"/>
      <w:footerReference w:type="even" r:id="rId10"/>
      <w:footerReference w:type="default" r:id="rId11"/>
      <w:pgSz w:w="12240" w:h="15840"/>
      <w:pgMar w:top="2736" w:right="720" w:bottom="81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41B90" w14:textId="77777777" w:rsidR="00792AE3" w:rsidRDefault="00792AE3" w:rsidP="002D41AF">
      <w:r>
        <w:separator/>
      </w:r>
    </w:p>
  </w:endnote>
  <w:endnote w:type="continuationSeparator" w:id="0">
    <w:p w14:paraId="665AD2C8" w14:textId="77777777" w:rsidR="00792AE3" w:rsidRDefault="00792AE3" w:rsidP="002D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Gotham Book">
    <w:altName w:val="Times New Roman"/>
    <w:charset w:val="4D"/>
    <w:family w:val="auto"/>
    <w:pitch w:val="variable"/>
    <w:sig w:usb0="A10000FF" w:usb1="4000005B" w:usb2="00000000" w:usb3="00000000" w:csb0="0000019B" w:csb1="00000000"/>
  </w:font>
  <w:font w:name="Times">
    <w:panose1 w:val="02020603050405020304"/>
    <w:charset w:val="00"/>
    <w:family w:val="auto"/>
    <w:pitch w:val="variable"/>
    <w:sig w:usb0="00000003"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5251190"/>
      <w:docPartObj>
        <w:docPartGallery w:val="Page Numbers (Bottom of Page)"/>
        <w:docPartUnique/>
      </w:docPartObj>
    </w:sdtPr>
    <w:sdtEndPr>
      <w:rPr>
        <w:rStyle w:val="PageNumber"/>
      </w:rPr>
    </w:sdtEndPr>
    <w:sdtContent>
      <w:p w14:paraId="1C86A079" w14:textId="371DC2D2" w:rsidR="002D41AF" w:rsidRDefault="002D41AF" w:rsidP="002D41A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4C358" w14:textId="77777777" w:rsidR="002D41AF" w:rsidRDefault="002D41AF" w:rsidP="002D41AF">
    <w:pPr>
      <w:pStyle w:val="Footer"/>
    </w:pPr>
  </w:p>
  <w:p w14:paraId="54C1C379" w14:textId="77777777" w:rsidR="00111221" w:rsidRDefault="001112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850016"/>
      <w:docPartObj>
        <w:docPartGallery w:val="Page Numbers (Bottom of Page)"/>
        <w:docPartUnique/>
      </w:docPartObj>
    </w:sdtPr>
    <w:sdtEndPr>
      <w:rPr>
        <w:rStyle w:val="PageNumber"/>
        <w:rFonts w:asciiTheme="majorHAnsi" w:hAnsiTheme="majorHAnsi" w:cstheme="majorHAnsi"/>
      </w:rPr>
    </w:sdtEndPr>
    <w:sdtContent>
      <w:p w14:paraId="68359645" w14:textId="227EFFC6" w:rsidR="002D41AF" w:rsidRDefault="00620B00" w:rsidP="002D41AF">
        <w:pPr>
          <w:pStyle w:val="Footer"/>
          <w:spacing w:after="0"/>
          <w:ind w:left="10080"/>
          <w:rPr>
            <w:rStyle w:val="PageNumber"/>
          </w:rPr>
        </w:pPr>
        <w:r>
          <w:rPr>
            <w:noProof/>
          </w:rPr>
          <w:t xml:space="preserve"> </w:t>
        </w:r>
        <w:r w:rsidR="002D41AF">
          <w:rPr>
            <w:rStyle w:val="PageNumber"/>
          </w:rPr>
          <w:fldChar w:fldCharType="begin"/>
        </w:r>
        <w:r w:rsidR="002D41AF">
          <w:rPr>
            <w:rStyle w:val="PageNumber"/>
          </w:rPr>
          <w:instrText xml:space="preserve"> PAGE </w:instrText>
        </w:r>
        <w:r w:rsidR="002D41AF">
          <w:rPr>
            <w:rStyle w:val="PageNumber"/>
          </w:rPr>
          <w:fldChar w:fldCharType="separate"/>
        </w:r>
        <w:r w:rsidR="002D41AF">
          <w:rPr>
            <w:rStyle w:val="PageNumber"/>
            <w:noProof/>
          </w:rPr>
          <w:t>1</w:t>
        </w:r>
        <w:r w:rsidR="002D41AF">
          <w:rPr>
            <w:rStyle w:val="PageNumber"/>
          </w:rPr>
          <w:fldChar w:fldCharType="end"/>
        </w:r>
      </w:p>
    </w:sdtContent>
  </w:sdt>
  <w:p w14:paraId="5E670D5F" w14:textId="27920B66" w:rsidR="002D41AF" w:rsidRPr="002D41AF" w:rsidRDefault="002D41AF" w:rsidP="002D41AF">
    <w:pPr>
      <w:pStyle w:val="Footer"/>
    </w:pPr>
  </w:p>
  <w:p w14:paraId="74CA0F06" w14:textId="77777777" w:rsidR="00111221" w:rsidRDefault="00111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DA99" w14:textId="77777777" w:rsidR="00792AE3" w:rsidRDefault="00792AE3" w:rsidP="002D41AF">
      <w:r>
        <w:separator/>
      </w:r>
    </w:p>
  </w:footnote>
  <w:footnote w:type="continuationSeparator" w:id="0">
    <w:p w14:paraId="2B2DDAB2" w14:textId="77777777" w:rsidR="00792AE3" w:rsidRDefault="00792AE3" w:rsidP="002D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517C" w14:textId="2B8F69BA" w:rsidR="002D41AF" w:rsidRPr="00F75A05" w:rsidRDefault="00F75A05" w:rsidP="00F75A05">
    <w:pPr>
      <w:pStyle w:val="Header"/>
      <w:shd w:val="clear" w:color="auto" w:fill="2E74B5" w:themeFill="accent5" w:themeFillShade="BF"/>
      <w:ind w:left="-864" w:right="-720"/>
      <w:rPr>
        <w:color w:val="0D2436"/>
      </w:rPr>
    </w:pPr>
    <w:r>
      <w:rPr>
        <w:noProof/>
        <w:color w:val="0D2436"/>
      </w:rPr>
      <w:drawing>
        <wp:anchor distT="0" distB="0" distL="114300" distR="114300" simplePos="0" relativeHeight="251663360" behindDoc="1" locked="0" layoutInCell="1" allowOverlap="1" wp14:anchorId="37D7D8B7" wp14:editId="31DE655B">
          <wp:simplePos x="0" y="0"/>
          <wp:positionH relativeFrom="column">
            <wp:posOffset>-101600</wp:posOffset>
          </wp:positionH>
          <wp:positionV relativeFrom="paragraph">
            <wp:posOffset>609600</wp:posOffset>
          </wp:positionV>
          <wp:extent cx="3810000" cy="609600"/>
          <wp:effectExtent l="0" t="0" r="0" b="0"/>
          <wp:wrapNone/>
          <wp:docPr id="11" name="Picture 11" descr="RETAIN - Retaining Employment and Talent After Injury/Illnes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tain.png"/>
                  <pic:cNvPicPr/>
                </pic:nvPicPr>
                <pic:blipFill>
                  <a:blip r:embed="rId1">
                    <a:extLst>
                      <a:ext uri="{28A0092B-C50C-407E-A947-70E740481C1C}">
                        <a14:useLocalDpi xmlns:a14="http://schemas.microsoft.com/office/drawing/2010/main" val="0"/>
                      </a:ext>
                    </a:extLst>
                  </a:blip>
                  <a:stretch>
                    <a:fillRect/>
                  </a:stretch>
                </pic:blipFill>
                <pic:spPr>
                  <a:xfrm>
                    <a:off x="0" y="0"/>
                    <a:ext cx="3810000" cy="609600"/>
                  </a:xfrm>
                  <a:prstGeom prst="rect">
                    <a:avLst/>
                  </a:prstGeom>
                </pic:spPr>
              </pic:pic>
            </a:graphicData>
          </a:graphic>
          <wp14:sizeRelH relativeFrom="page">
            <wp14:pctWidth>0</wp14:pctWidth>
          </wp14:sizeRelH>
          <wp14:sizeRelV relativeFrom="page">
            <wp14:pctHeight>0</wp14:pctHeight>
          </wp14:sizeRelV>
        </wp:anchor>
      </w:drawing>
    </w:r>
    <w:r>
      <w:rPr>
        <w:noProof/>
        <w:color w:val="0D2436"/>
      </w:rPr>
      <mc:AlternateContent>
        <mc:Choice Requires="wps">
          <w:drawing>
            <wp:anchor distT="0" distB="0" distL="114300" distR="114300" simplePos="0" relativeHeight="251662336" behindDoc="1" locked="0" layoutInCell="1" allowOverlap="1" wp14:anchorId="37040A13" wp14:editId="19F3D71E">
              <wp:simplePos x="0" y="0"/>
              <wp:positionH relativeFrom="column">
                <wp:posOffset>-444500</wp:posOffset>
              </wp:positionH>
              <wp:positionV relativeFrom="paragraph">
                <wp:posOffset>171450</wp:posOffset>
              </wp:positionV>
              <wp:extent cx="7759700" cy="1562100"/>
              <wp:effectExtent l="0" t="0" r="0" b="0"/>
              <wp:wrapNone/>
              <wp:docPr id="7" name="Rectangle 7" descr="RETAIN - Retaining Employment and Talent After Injury/Illness Network&#10;"/>
              <wp:cNvGraphicFramePr/>
              <a:graphic xmlns:a="http://schemas.openxmlformats.org/drawingml/2006/main">
                <a:graphicData uri="http://schemas.microsoft.com/office/word/2010/wordprocessingShape">
                  <wps:wsp>
                    <wps:cNvSpPr/>
                    <wps:spPr>
                      <a:xfrm>
                        <a:off x="0" y="0"/>
                        <a:ext cx="7759700" cy="1562100"/>
                      </a:xfrm>
                      <a:prstGeom prst="rect">
                        <a:avLst/>
                      </a:prstGeom>
                      <a:solidFill>
                        <a:srgbClr val="0D24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493DA" id="Rectangle 7" o:spid="_x0000_s1026" alt="RETAIN - Retaining Employment and Talent After Injury/Illness Network&#10;" style="position:absolute;margin-left:-35pt;margin-top:13.5pt;width:611pt;height:12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" fillcolor="#0d2436" stroked="f" strokeweight="1pt"/>
          </w:pict>
        </mc:Fallback>
      </mc:AlternateContent>
    </w:r>
  </w:p>
  <w:p w14:paraId="2A790021" w14:textId="6596BB29" w:rsidR="00111221" w:rsidRDefault="00D008AC" w:rsidP="00D008AC">
    <w:pPr>
      <w:tabs>
        <w:tab w:val="left" w:pos="6023"/>
      </w:tabs>
      <w:ind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7077"/>
    <w:multiLevelType w:val="hybridMultilevel"/>
    <w:tmpl w:val="9F224F2A"/>
    <w:lvl w:ilvl="0" w:tplc="78E6B3A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B749F"/>
    <w:multiLevelType w:val="hybridMultilevel"/>
    <w:tmpl w:val="B6429C3C"/>
    <w:lvl w:ilvl="0" w:tplc="1DE65680">
      <w:start w:val="1"/>
      <w:numFmt w:val="bullet"/>
      <w:lvlText w:val=""/>
      <w:lvlJc w:val="left"/>
      <w:pPr>
        <w:ind w:left="3600" w:hanging="360"/>
      </w:pPr>
      <w:rPr>
        <w:rFonts w:ascii="Symbol" w:hAnsi="Symbol" w:hint="default"/>
        <w:color w:val="00557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B476728"/>
    <w:multiLevelType w:val="hybridMultilevel"/>
    <w:tmpl w:val="8018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96F40"/>
    <w:multiLevelType w:val="hybridMultilevel"/>
    <w:tmpl w:val="671C0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470DA"/>
    <w:multiLevelType w:val="hybridMultilevel"/>
    <w:tmpl w:val="8E0842F8"/>
    <w:lvl w:ilvl="0" w:tplc="887A342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52700"/>
    <w:multiLevelType w:val="hybridMultilevel"/>
    <w:tmpl w:val="CD1E7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B337B1"/>
    <w:multiLevelType w:val="hybridMultilevel"/>
    <w:tmpl w:val="634E090C"/>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2A0FFA"/>
    <w:multiLevelType w:val="hybridMultilevel"/>
    <w:tmpl w:val="2DAA59D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2F36"/>
    <w:multiLevelType w:val="hybridMultilevel"/>
    <w:tmpl w:val="B9ACA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112C0"/>
    <w:multiLevelType w:val="hybridMultilevel"/>
    <w:tmpl w:val="1F207F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161AC5"/>
    <w:multiLevelType w:val="hybridMultilevel"/>
    <w:tmpl w:val="CE30915E"/>
    <w:lvl w:ilvl="0" w:tplc="261C86B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8C6A0B"/>
    <w:multiLevelType w:val="hybridMultilevel"/>
    <w:tmpl w:val="7C4E609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7E24D95"/>
    <w:multiLevelType w:val="hybridMultilevel"/>
    <w:tmpl w:val="0CDCD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1C3B75"/>
    <w:multiLevelType w:val="hybridMultilevel"/>
    <w:tmpl w:val="788619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C7F1F43"/>
    <w:multiLevelType w:val="hybridMultilevel"/>
    <w:tmpl w:val="84AC1968"/>
    <w:lvl w:ilvl="0" w:tplc="22162E38">
      <w:start w:val="1"/>
      <w:numFmt w:val="bullet"/>
      <w:lvlText w:val="•"/>
      <w:lvlJc w:val="left"/>
      <w:pPr>
        <w:tabs>
          <w:tab w:val="num" w:pos="360"/>
        </w:tabs>
        <w:ind w:left="360" w:hanging="360"/>
      </w:pPr>
      <w:rPr>
        <w:rFonts w:asciiTheme="minorHAnsi" w:hAnsiTheme="minorHAnsi" w:cstheme="minorHAnsi" w:hint="default"/>
      </w:rPr>
    </w:lvl>
    <w:lvl w:ilvl="1" w:tplc="75886E1A">
      <w:numFmt w:val="none"/>
      <w:lvlText w:val=""/>
      <w:lvlJc w:val="left"/>
      <w:pPr>
        <w:tabs>
          <w:tab w:val="num" w:pos="0"/>
        </w:tabs>
      </w:pPr>
    </w:lvl>
    <w:lvl w:ilvl="2" w:tplc="5F3A9904" w:tentative="1">
      <w:start w:val="1"/>
      <w:numFmt w:val="bullet"/>
      <w:lvlText w:val="•"/>
      <w:lvlJc w:val="left"/>
      <w:pPr>
        <w:tabs>
          <w:tab w:val="num" w:pos="1800"/>
        </w:tabs>
        <w:ind w:left="1800" w:hanging="360"/>
      </w:pPr>
      <w:rPr>
        <w:rFonts w:ascii="Arial" w:hAnsi="Arial" w:hint="default"/>
      </w:rPr>
    </w:lvl>
    <w:lvl w:ilvl="3" w:tplc="CD14304A" w:tentative="1">
      <w:start w:val="1"/>
      <w:numFmt w:val="bullet"/>
      <w:lvlText w:val="•"/>
      <w:lvlJc w:val="left"/>
      <w:pPr>
        <w:tabs>
          <w:tab w:val="num" w:pos="2520"/>
        </w:tabs>
        <w:ind w:left="2520" w:hanging="360"/>
      </w:pPr>
      <w:rPr>
        <w:rFonts w:ascii="Arial" w:hAnsi="Arial" w:hint="default"/>
      </w:rPr>
    </w:lvl>
    <w:lvl w:ilvl="4" w:tplc="F482B9F2" w:tentative="1">
      <w:start w:val="1"/>
      <w:numFmt w:val="bullet"/>
      <w:lvlText w:val="•"/>
      <w:lvlJc w:val="left"/>
      <w:pPr>
        <w:tabs>
          <w:tab w:val="num" w:pos="3240"/>
        </w:tabs>
        <w:ind w:left="3240" w:hanging="360"/>
      </w:pPr>
      <w:rPr>
        <w:rFonts w:ascii="Arial" w:hAnsi="Arial" w:hint="default"/>
      </w:rPr>
    </w:lvl>
    <w:lvl w:ilvl="5" w:tplc="27E4C952" w:tentative="1">
      <w:start w:val="1"/>
      <w:numFmt w:val="bullet"/>
      <w:lvlText w:val="•"/>
      <w:lvlJc w:val="left"/>
      <w:pPr>
        <w:tabs>
          <w:tab w:val="num" w:pos="3960"/>
        </w:tabs>
        <w:ind w:left="3960" w:hanging="360"/>
      </w:pPr>
      <w:rPr>
        <w:rFonts w:ascii="Arial" w:hAnsi="Arial" w:hint="default"/>
      </w:rPr>
    </w:lvl>
    <w:lvl w:ilvl="6" w:tplc="DBC0D0DC" w:tentative="1">
      <w:start w:val="1"/>
      <w:numFmt w:val="bullet"/>
      <w:lvlText w:val="•"/>
      <w:lvlJc w:val="left"/>
      <w:pPr>
        <w:tabs>
          <w:tab w:val="num" w:pos="4680"/>
        </w:tabs>
        <w:ind w:left="4680" w:hanging="360"/>
      </w:pPr>
      <w:rPr>
        <w:rFonts w:ascii="Arial" w:hAnsi="Arial" w:hint="default"/>
      </w:rPr>
    </w:lvl>
    <w:lvl w:ilvl="7" w:tplc="3E4A1C82" w:tentative="1">
      <w:start w:val="1"/>
      <w:numFmt w:val="bullet"/>
      <w:lvlText w:val="•"/>
      <w:lvlJc w:val="left"/>
      <w:pPr>
        <w:tabs>
          <w:tab w:val="num" w:pos="5400"/>
        </w:tabs>
        <w:ind w:left="5400" w:hanging="360"/>
      </w:pPr>
      <w:rPr>
        <w:rFonts w:ascii="Arial" w:hAnsi="Arial" w:hint="default"/>
      </w:rPr>
    </w:lvl>
    <w:lvl w:ilvl="8" w:tplc="08E2427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D9A7990"/>
    <w:multiLevelType w:val="hybridMultilevel"/>
    <w:tmpl w:val="B60E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D2C32"/>
    <w:multiLevelType w:val="hybridMultilevel"/>
    <w:tmpl w:val="684EF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311A17"/>
    <w:multiLevelType w:val="hybridMultilevel"/>
    <w:tmpl w:val="110A1B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7C16B50"/>
    <w:multiLevelType w:val="hybridMultilevel"/>
    <w:tmpl w:val="B84859BA"/>
    <w:lvl w:ilvl="0" w:tplc="A6FA4C62">
      <w:start w:val="1"/>
      <w:numFmt w:val="bullet"/>
      <w:lvlText w:val=""/>
      <w:lvlJc w:val="left"/>
      <w:pPr>
        <w:ind w:left="3600" w:hanging="360"/>
      </w:pPr>
      <w:rPr>
        <w:rFonts w:ascii="Symbol" w:hAnsi="Symbol" w:hint="default"/>
        <w:color w:val="2E74B5" w:themeColor="accent5" w:themeShade="BF"/>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21F296C"/>
    <w:multiLevelType w:val="hybridMultilevel"/>
    <w:tmpl w:val="D23274B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2B1226"/>
    <w:multiLevelType w:val="hybridMultilevel"/>
    <w:tmpl w:val="0310C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7579B"/>
    <w:multiLevelType w:val="hybridMultilevel"/>
    <w:tmpl w:val="6A98B480"/>
    <w:lvl w:ilvl="0" w:tplc="2170366C">
      <w:start w:val="1"/>
      <w:numFmt w:val="bullet"/>
      <w:lvlText w:val="•"/>
      <w:lvlJc w:val="left"/>
      <w:pPr>
        <w:tabs>
          <w:tab w:val="num" w:pos="360"/>
        </w:tabs>
        <w:ind w:left="360" w:hanging="360"/>
      </w:pPr>
      <w:rPr>
        <w:rFonts w:asciiTheme="minorHAnsi" w:hAnsiTheme="minorHAnsi" w:cstheme="minorHAnsi" w:hint="default"/>
      </w:rPr>
    </w:lvl>
    <w:lvl w:ilvl="1" w:tplc="01A80706">
      <w:start w:val="1"/>
      <w:numFmt w:val="bullet"/>
      <w:lvlText w:val="•"/>
      <w:lvlJc w:val="left"/>
      <w:pPr>
        <w:tabs>
          <w:tab w:val="num" w:pos="1080"/>
        </w:tabs>
        <w:ind w:left="1080" w:hanging="360"/>
      </w:pPr>
      <w:rPr>
        <w:rFonts w:ascii="Arial" w:hAnsi="Arial" w:hint="default"/>
      </w:rPr>
    </w:lvl>
    <w:lvl w:ilvl="2" w:tplc="C31453CA" w:tentative="1">
      <w:start w:val="1"/>
      <w:numFmt w:val="bullet"/>
      <w:lvlText w:val="•"/>
      <w:lvlJc w:val="left"/>
      <w:pPr>
        <w:tabs>
          <w:tab w:val="num" w:pos="1800"/>
        </w:tabs>
        <w:ind w:left="1800" w:hanging="360"/>
      </w:pPr>
      <w:rPr>
        <w:rFonts w:ascii="Arial" w:hAnsi="Arial" w:hint="default"/>
      </w:rPr>
    </w:lvl>
    <w:lvl w:ilvl="3" w:tplc="D8EC9984" w:tentative="1">
      <w:start w:val="1"/>
      <w:numFmt w:val="bullet"/>
      <w:lvlText w:val="•"/>
      <w:lvlJc w:val="left"/>
      <w:pPr>
        <w:tabs>
          <w:tab w:val="num" w:pos="2520"/>
        </w:tabs>
        <w:ind w:left="2520" w:hanging="360"/>
      </w:pPr>
      <w:rPr>
        <w:rFonts w:ascii="Arial" w:hAnsi="Arial" w:hint="default"/>
      </w:rPr>
    </w:lvl>
    <w:lvl w:ilvl="4" w:tplc="018CBA3C" w:tentative="1">
      <w:start w:val="1"/>
      <w:numFmt w:val="bullet"/>
      <w:lvlText w:val="•"/>
      <w:lvlJc w:val="left"/>
      <w:pPr>
        <w:tabs>
          <w:tab w:val="num" w:pos="3240"/>
        </w:tabs>
        <w:ind w:left="3240" w:hanging="360"/>
      </w:pPr>
      <w:rPr>
        <w:rFonts w:ascii="Arial" w:hAnsi="Arial" w:hint="default"/>
      </w:rPr>
    </w:lvl>
    <w:lvl w:ilvl="5" w:tplc="2E9EF2FE" w:tentative="1">
      <w:start w:val="1"/>
      <w:numFmt w:val="bullet"/>
      <w:lvlText w:val="•"/>
      <w:lvlJc w:val="left"/>
      <w:pPr>
        <w:tabs>
          <w:tab w:val="num" w:pos="3960"/>
        </w:tabs>
        <w:ind w:left="3960" w:hanging="360"/>
      </w:pPr>
      <w:rPr>
        <w:rFonts w:ascii="Arial" w:hAnsi="Arial" w:hint="default"/>
      </w:rPr>
    </w:lvl>
    <w:lvl w:ilvl="6" w:tplc="AF32A5E6" w:tentative="1">
      <w:start w:val="1"/>
      <w:numFmt w:val="bullet"/>
      <w:lvlText w:val="•"/>
      <w:lvlJc w:val="left"/>
      <w:pPr>
        <w:tabs>
          <w:tab w:val="num" w:pos="4680"/>
        </w:tabs>
        <w:ind w:left="4680" w:hanging="360"/>
      </w:pPr>
      <w:rPr>
        <w:rFonts w:ascii="Arial" w:hAnsi="Arial" w:hint="default"/>
      </w:rPr>
    </w:lvl>
    <w:lvl w:ilvl="7" w:tplc="DA42D574" w:tentative="1">
      <w:start w:val="1"/>
      <w:numFmt w:val="bullet"/>
      <w:lvlText w:val="•"/>
      <w:lvlJc w:val="left"/>
      <w:pPr>
        <w:tabs>
          <w:tab w:val="num" w:pos="5400"/>
        </w:tabs>
        <w:ind w:left="5400" w:hanging="360"/>
      </w:pPr>
      <w:rPr>
        <w:rFonts w:ascii="Arial" w:hAnsi="Arial" w:hint="default"/>
      </w:rPr>
    </w:lvl>
    <w:lvl w:ilvl="8" w:tplc="4832373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32443B9"/>
    <w:multiLevelType w:val="hybridMultilevel"/>
    <w:tmpl w:val="BA387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4D5C4C"/>
    <w:multiLevelType w:val="hybridMultilevel"/>
    <w:tmpl w:val="2802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455824"/>
    <w:multiLevelType w:val="hybridMultilevel"/>
    <w:tmpl w:val="A6D4ADB0"/>
    <w:lvl w:ilvl="0" w:tplc="A7FE321E">
      <w:start w:val="1"/>
      <w:numFmt w:val="bullet"/>
      <w:pStyle w:val="Bullets"/>
      <w:lvlText w:val=""/>
      <w:lvlJc w:val="left"/>
      <w:pPr>
        <w:ind w:left="3600" w:hanging="360"/>
      </w:pPr>
      <w:rPr>
        <w:rFonts w:ascii="Symbol" w:hAnsi="Symbol" w:hint="default"/>
        <w:color w:val="00557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5E035BEE"/>
    <w:multiLevelType w:val="hybridMultilevel"/>
    <w:tmpl w:val="F70406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3575901"/>
    <w:multiLevelType w:val="hybridMultilevel"/>
    <w:tmpl w:val="65A4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53719"/>
    <w:multiLevelType w:val="hybridMultilevel"/>
    <w:tmpl w:val="73FE7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61C49"/>
    <w:multiLevelType w:val="hybridMultilevel"/>
    <w:tmpl w:val="989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D05BA"/>
    <w:multiLevelType w:val="hybridMultilevel"/>
    <w:tmpl w:val="9E5A4D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24"/>
  </w:num>
  <w:num w:numId="5">
    <w:abstractNumId w:val="3"/>
  </w:num>
  <w:num w:numId="6">
    <w:abstractNumId w:val="25"/>
  </w:num>
  <w:num w:numId="7">
    <w:abstractNumId w:val="13"/>
  </w:num>
  <w:num w:numId="8">
    <w:abstractNumId w:val="12"/>
  </w:num>
  <w:num w:numId="9">
    <w:abstractNumId w:val="19"/>
  </w:num>
  <w:num w:numId="10">
    <w:abstractNumId w:val="0"/>
  </w:num>
  <w:num w:numId="11">
    <w:abstractNumId w:val="16"/>
  </w:num>
  <w:num w:numId="12">
    <w:abstractNumId w:val="7"/>
  </w:num>
  <w:num w:numId="13">
    <w:abstractNumId w:val="15"/>
  </w:num>
  <w:num w:numId="14">
    <w:abstractNumId w:val="27"/>
  </w:num>
  <w:num w:numId="15">
    <w:abstractNumId w:val="23"/>
  </w:num>
  <w:num w:numId="16">
    <w:abstractNumId w:val="9"/>
  </w:num>
  <w:num w:numId="17">
    <w:abstractNumId w:val="11"/>
  </w:num>
  <w:num w:numId="18">
    <w:abstractNumId w:val="26"/>
  </w:num>
  <w:num w:numId="19">
    <w:abstractNumId w:val="29"/>
  </w:num>
  <w:num w:numId="20">
    <w:abstractNumId w:val="2"/>
  </w:num>
  <w:num w:numId="21">
    <w:abstractNumId w:val="28"/>
  </w:num>
  <w:num w:numId="22">
    <w:abstractNumId w:val="8"/>
  </w:num>
  <w:num w:numId="23">
    <w:abstractNumId w:val="5"/>
  </w:num>
  <w:num w:numId="24">
    <w:abstractNumId w:val="10"/>
  </w:num>
  <w:num w:numId="25">
    <w:abstractNumId w:val="22"/>
  </w:num>
  <w:num w:numId="26">
    <w:abstractNumId w:val="14"/>
  </w:num>
  <w:num w:numId="27">
    <w:abstractNumId w:val="6"/>
  </w:num>
  <w:num w:numId="28">
    <w:abstractNumId w:val="21"/>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AF"/>
    <w:rsid w:val="000071E8"/>
    <w:rsid w:val="0002460E"/>
    <w:rsid w:val="00041B2E"/>
    <w:rsid w:val="00042475"/>
    <w:rsid w:val="000426CA"/>
    <w:rsid w:val="00043BD0"/>
    <w:rsid w:val="00047669"/>
    <w:rsid w:val="000531EC"/>
    <w:rsid w:val="00060C18"/>
    <w:rsid w:val="0006698C"/>
    <w:rsid w:val="00066D66"/>
    <w:rsid w:val="00067A84"/>
    <w:rsid w:val="00075A34"/>
    <w:rsid w:val="000771F1"/>
    <w:rsid w:val="00080B8E"/>
    <w:rsid w:val="00085DF1"/>
    <w:rsid w:val="00094C67"/>
    <w:rsid w:val="00095698"/>
    <w:rsid w:val="000C5564"/>
    <w:rsid w:val="000D17A2"/>
    <w:rsid w:val="000D6277"/>
    <w:rsid w:val="000D6BAB"/>
    <w:rsid w:val="000E1D91"/>
    <w:rsid w:val="000F396C"/>
    <w:rsid w:val="000F3B33"/>
    <w:rsid w:val="001052D2"/>
    <w:rsid w:val="00111221"/>
    <w:rsid w:val="00114592"/>
    <w:rsid w:val="00117878"/>
    <w:rsid w:val="001202F8"/>
    <w:rsid w:val="001252D3"/>
    <w:rsid w:val="00132213"/>
    <w:rsid w:val="00132EDE"/>
    <w:rsid w:val="001376A5"/>
    <w:rsid w:val="0014568E"/>
    <w:rsid w:val="00147A41"/>
    <w:rsid w:val="00154C59"/>
    <w:rsid w:val="00161030"/>
    <w:rsid w:val="0016489F"/>
    <w:rsid w:val="00165F8A"/>
    <w:rsid w:val="00175131"/>
    <w:rsid w:val="00175CA4"/>
    <w:rsid w:val="001772C5"/>
    <w:rsid w:val="0017750E"/>
    <w:rsid w:val="00191931"/>
    <w:rsid w:val="00197709"/>
    <w:rsid w:val="001A291A"/>
    <w:rsid w:val="001B11E4"/>
    <w:rsid w:val="001C12ED"/>
    <w:rsid w:val="001C6FB2"/>
    <w:rsid w:val="001C7AB9"/>
    <w:rsid w:val="001D6106"/>
    <w:rsid w:val="001D68E6"/>
    <w:rsid w:val="001D75FC"/>
    <w:rsid w:val="001E4102"/>
    <w:rsid w:val="001E4E2F"/>
    <w:rsid w:val="001E6E44"/>
    <w:rsid w:val="001F22D4"/>
    <w:rsid w:val="0020201E"/>
    <w:rsid w:val="00206871"/>
    <w:rsid w:val="00211E73"/>
    <w:rsid w:val="00225919"/>
    <w:rsid w:val="002263F8"/>
    <w:rsid w:val="00232FDD"/>
    <w:rsid w:val="00234002"/>
    <w:rsid w:val="00244608"/>
    <w:rsid w:val="00246569"/>
    <w:rsid w:val="0025148E"/>
    <w:rsid w:val="00255441"/>
    <w:rsid w:val="0025706A"/>
    <w:rsid w:val="00265108"/>
    <w:rsid w:val="00282017"/>
    <w:rsid w:val="00290995"/>
    <w:rsid w:val="002A21D3"/>
    <w:rsid w:val="002B0F44"/>
    <w:rsid w:val="002B436D"/>
    <w:rsid w:val="002B7BDF"/>
    <w:rsid w:val="002C0B45"/>
    <w:rsid w:val="002C1E80"/>
    <w:rsid w:val="002D23E5"/>
    <w:rsid w:val="002D3F73"/>
    <w:rsid w:val="002D41AF"/>
    <w:rsid w:val="002D604F"/>
    <w:rsid w:val="002D6DDC"/>
    <w:rsid w:val="002F176C"/>
    <w:rsid w:val="002F62F5"/>
    <w:rsid w:val="003019AA"/>
    <w:rsid w:val="00305103"/>
    <w:rsid w:val="003176A7"/>
    <w:rsid w:val="003204AF"/>
    <w:rsid w:val="003222FB"/>
    <w:rsid w:val="00344832"/>
    <w:rsid w:val="00353D1E"/>
    <w:rsid w:val="00357B39"/>
    <w:rsid w:val="00365E61"/>
    <w:rsid w:val="003732D9"/>
    <w:rsid w:val="0037712B"/>
    <w:rsid w:val="00390A89"/>
    <w:rsid w:val="00394FC7"/>
    <w:rsid w:val="00397358"/>
    <w:rsid w:val="003A6D07"/>
    <w:rsid w:val="003A7791"/>
    <w:rsid w:val="003B407B"/>
    <w:rsid w:val="003C12E0"/>
    <w:rsid w:val="003C1E98"/>
    <w:rsid w:val="003C3494"/>
    <w:rsid w:val="003D0494"/>
    <w:rsid w:val="003D0B81"/>
    <w:rsid w:val="003D1362"/>
    <w:rsid w:val="003E0FAF"/>
    <w:rsid w:val="003E11A8"/>
    <w:rsid w:val="003E1F00"/>
    <w:rsid w:val="003E711C"/>
    <w:rsid w:val="003F3BDE"/>
    <w:rsid w:val="004008AF"/>
    <w:rsid w:val="00413D6F"/>
    <w:rsid w:val="0041566F"/>
    <w:rsid w:val="004246D0"/>
    <w:rsid w:val="004258B4"/>
    <w:rsid w:val="00426D8D"/>
    <w:rsid w:val="00440A30"/>
    <w:rsid w:val="004428EE"/>
    <w:rsid w:val="00444668"/>
    <w:rsid w:val="004524AB"/>
    <w:rsid w:val="00455F93"/>
    <w:rsid w:val="00457A45"/>
    <w:rsid w:val="004629E8"/>
    <w:rsid w:val="0047312F"/>
    <w:rsid w:val="004803F8"/>
    <w:rsid w:val="004829FF"/>
    <w:rsid w:val="004857D6"/>
    <w:rsid w:val="00486A01"/>
    <w:rsid w:val="00493995"/>
    <w:rsid w:val="00496F98"/>
    <w:rsid w:val="004A0C56"/>
    <w:rsid w:val="004B4F43"/>
    <w:rsid w:val="004B72C6"/>
    <w:rsid w:val="004B7A07"/>
    <w:rsid w:val="004C75C4"/>
    <w:rsid w:val="004D0784"/>
    <w:rsid w:val="004D27CD"/>
    <w:rsid w:val="004D6DFA"/>
    <w:rsid w:val="004D6E74"/>
    <w:rsid w:val="004E191B"/>
    <w:rsid w:val="004E34C7"/>
    <w:rsid w:val="004F115C"/>
    <w:rsid w:val="00500122"/>
    <w:rsid w:val="0051530D"/>
    <w:rsid w:val="00530C7C"/>
    <w:rsid w:val="00534E0F"/>
    <w:rsid w:val="00552837"/>
    <w:rsid w:val="00561804"/>
    <w:rsid w:val="0057558A"/>
    <w:rsid w:val="005770BC"/>
    <w:rsid w:val="00586BA7"/>
    <w:rsid w:val="00593156"/>
    <w:rsid w:val="005A2E4A"/>
    <w:rsid w:val="005B317C"/>
    <w:rsid w:val="005B57B3"/>
    <w:rsid w:val="005B59D4"/>
    <w:rsid w:val="005D0DBD"/>
    <w:rsid w:val="005D1535"/>
    <w:rsid w:val="005E217F"/>
    <w:rsid w:val="005E3499"/>
    <w:rsid w:val="005F22C9"/>
    <w:rsid w:val="005F5068"/>
    <w:rsid w:val="005F7946"/>
    <w:rsid w:val="0060542A"/>
    <w:rsid w:val="00614694"/>
    <w:rsid w:val="00620B00"/>
    <w:rsid w:val="00627DFA"/>
    <w:rsid w:val="006307BF"/>
    <w:rsid w:val="006322C7"/>
    <w:rsid w:val="00634418"/>
    <w:rsid w:val="00634B06"/>
    <w:rsid w:val="00635035"/>
    <w:rsid w:val="006364FC"/>
    <w:rsid w:val="006537DA"/>
    <w:rsid w:val="00653AD5"/>
    <w:rsid w:val="00656554"/>
    <w:rsid w:val="006579C9"/>
    <w:rsid w:val="00661542"/>
    <w:rsid w:val="00661C89"/>
    <w:rsid w:val="00675C44"/>
    <w:rsid w:val="006A178A"/>
    <w:rsid w:val="006A23C6"/>
    <w:rsid w:val="006B317A"/>
    <w:rsid w:val="006C66F7"/>
    <w:rsid w:val="006C7821"/>
    <w:rsid w:val="006D61DF"/>
    <w:rsid w:val="006D7498"/>
    <w:rsid w:val="006F7D74"/>
    <w:rsid w:val="007042C5"/>
    <w:rsid w:val="00711D0B"/>
    <w:rsid w:val="007200D4"/>
    <w:rsid w:val="00720202"/>
    <w:rsid w:val="00726DF0"/>
    <w:rsid w:val="007338CA"/>
    <w:rsid w:val="00743595"/>
    <w:rsid w:val="00745EFF"/>
    <w:rsid w:val="00747727"/>
    <w:rsid w:val="00752A5B"/>
    <w:rsid w:val="00767EA0"/>
    <w:rsid w:val="007811EC"/>
    <w:rsid w:val="007850DC"/>
    <w:rsid w:val="00790FC8"/>
    <w:rsid w:val="007910F9"/>
    <w:rsid w:val="00792AE3"/>
    <w:rsid w:val="007974FB"/>
    <w:rsid w:val="007A0496"/>
    <w:rsid w:val="007A1F9A"/>
    <w:rsid w:val="007A3748"/>
    <w:rsid w:val="007A5DF6"/>
    <w:rsid w:val="007B0E71"/>
    <w:rsid w:val="007B73C1"/>
    <w:rsid w:val="007C3D87"/>
    <w:rsid w:val="007D1BD4"/>
    <w:rsid w:val="007D5982"/>
    <w:rsid w:val="00802DC3"/>
    <w:rsid w:val="00804A94"/>
    <w:rsid w:val="00811683"/>
    <w:rsid w:val="0081226E"/>
    <w:rsid w:val="00817D72"/>
    <w:rsid w:val="00823BBA"/>
    <w:rsid w:val="00825496"/>
    <w:rsid w:val="008259D3"/>
    <w:rsid w:val="00831778"/>
    <w:rsid w:val="00833BC9"/>
    <w:rsid w:val="00835489"/>
    <w:rsid w:val="00844C20"/>
    <w:rsid w:val="00850E1F"/>
    <w:rsid w:val="00851089"/>
    <w:rsid w:val="0085225C"/>
    <w:rsid w:val="00862E07"/>
    <w:rsid w:val="008645AA"/>
    <w:rsid w:val="00882AE5"/>
    <w:rsid w:val="00883CA1"/>
    <w:rsid w:val="0088555B"/>
    <w:rsid w:val="00893247"/>
    <w:rsid w:val="00893EF9"/>
    <w:rsid w:val="008A3F6F"/>
    <w:rsid w:val="008A6EE5"/>
    <w:rsid w:val="008B1889"/>
    <w:rsid w:val="008B58C6"/>
    <w:rsid w:val="008B752E"/>
    <w:rsid w:val="008C5636"/>
    <w:rsid w:val="008E637A"/>
    <w:rsid w:val="0090182B"/>
    <w:rsid w:val="009077CC"/>
    <w:rsid w:val="00911103"/>
    <w:rsid w:val="00922C5C"/>
    <w:rsid w:val="0092579B"/>
    <w:rsid w:val="00927EAB"/>
    <w:rsid w:val="00932747"/>
    <w:rsid w:val="00950CCE"/>
    <w:rsid w:val="00954596"/>
    <w:rsid w:val="00957F10"/>
    <w:rsid w:val="00974891"/>
    <w:rsid w:val="00976871"/>
    <w:rsid w:val="00983244"/>
    <w:rsid w:val="00991145"/>
    <w:rsid w:val="009919D8"/>
    <w:rsid w:val="00994610"/>
    <w:rsid w:val="009958C2"/>
    <w:rsid w:val="009972AC"/>
    <w:rsid w:val="009A0357"/>
    <w:rsid w:val="009A1436"/>
    <w:rsid w:val="009A232D"/>
    <w:rsid w:val="009A277D"/>
    <w:rsid w:val="009C1D7C"/>
    <w:rsid w:val="009D7012"/>
    <w:rsid w:val="009E0D03"/>
    <w:rsid w:val="009E587E"/>
    <w:rsid w:val="00A04B41"/>
    <w:rsid w:val="00A07C46"/>
    <w:rsid w:val="00A21B3E"/>
    <w:rsid w:val="00A31E5C"/>
    <w:rsid w:val="00A56158"/>
    <w:rsid w:val="00A6273E"/>
    <w:rsid w:val="00A63041"/>
    <w:rsid w:val="00A715F6"/>
    <w:rsid w:val="00A726D6"/>
    <w:rsid w:val="00A8528F"/>
    <w:rsid w:val="00A85795"/>
    <w:rsid w:val="00A87604"/>
    <w:rsid w:val="00A9157A"/>
    <w:rsid w:val="00A91E12"/>
    <w:rsid w:val="00A95326"/>
    <w:rsid w:val="00AA2191"/>
    <w:rsid w:val="00AC40FD"/>
    <w:rsid w:val="00AF3702"/>
    <w:rsid w:val="00B06EED"/>
    <w:rsid w:val="00B15EC3"/>
    <w:rsid w:val="00B17677"/>
    <w:rsid w:val="00B4493F"/>
    <w:rsid w:val="00B50CF5"/>
    <w:rsid w:val="00B53807"/>
    <w:rsid w:val="00B5720D"/>
    <w:rsid w:val="00B82770"/>
    <w:rsid w:val="00B8690D"/>
    <w:rsid w:val="00B8711D"/>
    <w:rsid w:val="00BA1341"/>
    <w:rsid w:val="00BA6658"/>
    <w:rsid w:val="00BA7001"/>
    <w:rsid w:val="00BB3FBB"/>
    <w:rsid w:val="00BC6A1D"/>
    <w:rsid w:val="00BD2FB1"/>
    <w:rsid w:val="00BD33FD"/>
    <w:rsid w:val="00BD7651"/>
    <w:rsid w:val="00BE3FF8"/>
    <w:rsid w:val="00BE46E4"/>
    <w:rsid w:val="00BE55AB"/>
    <w:rsid w:val="00BE57A3"/>
    <w:rsid w:val="00BE639E"/>
    <w:rsid w:val="00BF2B4B"/>
    <w:rsid w:val="00BF2B5D"/>
    <w:rsid w:val="00BF5554"/>
    <w:rsid w:val="00C0580C"/>
    <w:rsid w:val="00C05E32"/>
    <w:rsid w:val="00C1106C"/>
    <w:rsid w:val="00C12379"/>
    <w:rsid w:val="00C141F3"/>
    <w:rsid w:val="00C23020"/>
    <w:rsid w:val="00C2605C"/>
    <w:rsid w:val="00C2727B"/>
    <w:rsid w:val="00C37451"/>
    <w:rsid w:val="00C37534"/>
    <w:rsid w:val="00C40003"/>
    <w:rsid w:val="00C40398"/>
    <w:rsid w:val="00C42091"/>
    <w:rsid w:val="00C44865"/>
    <w:rsid w:val="00C505C1"/>
    <w:rsid w:val="00C51CE5"/>
    <w:rsid w:val="00C551EC"/>
    <w:rsid w:val="00C63E26"/>
    <w:rsid w:val="00C72027"/>
    <w:rsid w:val="00C72D73"/>
    <w:rsid w:val="00C73E1D"/>
    <w:rsid w:val="00C81AFA"/>
    <w:rsid w:val="00C876CC"/>
    <w:rsid w:val="00CA2269"/>
    <w:rsid w:val="00CA2521"/>
    <w:rsid w:val="00CA6975"/>
    <w:rsid w:val="00CB4EC6"/>
    <w:rsid w:val="00CC40D4"/>
    <w:rsid w:val="00CD6282"/>
    <w:rsid w:val="00CE44EF"/>
    <w:rsid w:val="00CE557C"/>
    <w:rsid w:val="00CF06E3"/>
    <w:rsid w:val="00CF22E3"/>
    <w:rsid w:val="00CF39DA"/>
    <w:rsid w:val="00CF4852"/>
    <w:rsid w:val="00D008AC"/>
    <w:rsid w:val="00D07913"/>
    <w:rsid w:val="00D14DAC"/>
    <w:rsid w:val="00D15FB5"/>
    <w:rsid w:val="00D33F92"/>
    <w:rsid w:val="00D42FC8"/>
    <w:rsid w:val="00D4308F"/>
    <w:rsid w:val="00D45B7C"/>
    <w:rsid w:val="00D5463F"/>
    <w:rsid w:val="00D602DC"/>
    <w:rsid w:val="00D618FD"/>
    <w:rsid w:val="00D64D70"/>
    <w:rsid w:val="00D65541"/>
    <w:rsid w:val="00D67C6E"/>
    <w:rsid w:val="00D83A39"/>
    <w:rsid w:val="00D875CB"/>
    <w:rsid w:val="00D92548"/>
    <w:rsid w:val="00DA0CDE"/>
    <w:rsid w:val="00DC255B"/>
    <w:rsid w:val="00DC535D"/>
    <w:rsid w:val="00DD736E"/>
    <w:rsid w:val="00DE2957"/>
    <w:rsid w:val="00DF7554"/>
    <w:rsid w:val="00DF7D2D"/>
    <w:rsid w:val="00E17B54"/>
    <w:rsid w:val="00E21496"/>
    <w:rsid w:val="00E2642A"/>
    <w:rsid w:val="00E30FA7"/>
    <w:rsid w:val="00E34A1C"/>
    <w:rsid w:val="00E44006"/>
    <w:rsid w:val="00E44BB4"/>
    <w:rsid w:val="00E450C0"/>
    <w:rsid w:val="00E5191F"/>
    <w:rsid w:val="00E615A5"/>
    <w:rsid w:val="00E61782"/>
    <w:rsid w:val="00E82E22"/>
    <w:rsid w:val="00E86A92"/>
    <w:rsid w:val="00E93F5C"/>
    <w:rsid w:val="00E95B3A"/>
    <w:rsid w:val="00EA01A8"/>
    <w:rsid w:val="00EB7B94"/>
    <w:rsid w:val="00EC239E"/>
    <w:rsid w:val="00EC2A79"/>
    <w:rsid w:val="00EC3C11"/>
    <w:rsid w:val="00ED5732"/>
    <w:rsid w:val="00EE51E5"/>
    <w:rsid w:val="00EF17DB"/>
    <w:rsid w:val="00EF7E2A"/>
    <w:rsid w:val="00F00666"/>
    <w:rsid w:val="00F03F8E"/>
    <w:rsid w:val="00F04F9A"/>
    <w:rsid w:val="00F12A83"/>
    <w:rsid w:val="00F156DE"/>
    <w:rsid w:val="00F168E2"/>
    <w:rsid w:val="00F16E5C"/>
    <w:rsid w:val="00F17B28"/>
    <w:rsid w:val="00F24D7E"/>
    <w:rsid w:val="00F33DBD"/>
    <w:rsid w:val="00F46A73"/>
    <w:rsid w:val="00F50730"/>
    <w:rsid w:val="00F546AA"/>
    <w:rsid w:val="00F63F3F"/>
    <w:rsid w:val="00F63FB3"/>
    <w:rsid w:val="00F70B00"/>
    <w:rsid w:val="00F7420F"/>
    <w:rsid w:val="00F75A05"/>
    <w:rsid w:val="00F77346"/>
    <w:rsid w:val="00F91077"/>
    <w:rsid w:val="00F93069"/>
    <w:rsid w:val="00FB36BE"/>
    <w:rsid w:val="00FB3C86"/>
    <w:rsid w:val="00FB5147"/>
    <w:rsid w:val="00FD0F96"/>
    <w:rsid w:val="00FD5FFC"/>
    <w:rsid w:val="00FE4303"/>
    <w:rsid w:val="00F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D19F3"/>
  <w15:chartTrackingRefBased/>
  <w15:docId w15:val="{6B2D1D87-C4B6-1741-8C16-0FB5EB3A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1AF"/>
    <w:pPr>
      <w:shd w:val="clear" w:color="auto" w:fill="FFFFFF"/>
      <w:spacing w:after="225"/>
      <w:ind w:left="2880"/>
    </w:pPr>
    <w:rPr>
      <w:rFonts w:ascii="Calibri" w:eastAsia="Times New Roman" w:hAnsi="Calibri" w:cs="Open Sans"/>
      <w:color w:val="000000"/>
      <w:sz w:val="21"/>
      <w:szCs w:val="21"/>
    </w:rPr>
  </w:style>
  <w:style w:type="paragraph" w:styleId="Heading1">
    <w:name w:val="heading 1"/>
    <w:basedOn w:val="ListParagraph"/>
    <w:next w:val="Normal"/>
    <w:link w:val="Heading1Char"/>
    <w:uiPriority w:val="9"/>
    <w:qFormat/>
    <w:rsid w:val="00C505C1"/>
    <w:pPr>
      <w:shd w:val="clear" w:color="auto" w:fill="auto"/>
      <w:spacing w:after="160"/>
      <w:ind w:left="0"/>
      <w:outlineLvl w:val="0"/>
    </w:pPr>
    <w:rPr>
      <w:rFonts w:cstheme="minorHAnsi"/>
      <w:b/>
      <w:bCs/>
      <w:color w:val="002060"/>
      <w:sz w:val="28"/>
      <w:szCs w:val="28"/>
    </w:rPr>
  </w:style>
  <w:style w:type="paragraph" w:styleId="Heading2">
    <w:name w:val="heading 2"/>
    <w:basedOn w:val="Heading1"/>
    <w:next w:val="Normal"/>
    <w:link w:val="Heading2Char"/>
    <w:uiPriority w:val="9"/>
    <w:unhideWhenUsed/>
    <w:qFormat/>
    <w:rsid w:val="00C505C1"/>
    <w:pPr>
      <w:outlineLvl w:val="1"/>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qFormat/>
    <w:rsid w:val="00C1106C"/>
    <w:pPr>
      <w:numPr>
        <w:numId w:val="4"/>
      </w:numPr>
    </w:pPr>
  </w:style>
  <w:style w:type="paragraph" w:customStyle="1" w:styleId="biolerplate">
    <w:name w:val="biolerplate"/>
    <w:basedOn w:val="Normal"/>
    <w:qFormat/>
    <w:rsid w:val="00C1106C"/>
    <w:rPr>
      <w:rFonts w:ascii="Open Sans" w:hAnsi="Open Sans"/>
      <w:color w:val="404040" w:themeColor="text1" w:themeTint="BF"/>
      <w:sz w:val="16"/>
      <w:szCs w:val="16"/>
      <w:shd w:val="clear" w:color="auto" w:fill="FFFFFF"/>
    </w:rPr>
  </w:style>
  <w:style w:type="character" w:customStyle="1" w:styleId="Heading1Char">
    <w:name w:val="Heading 1 Char"/>
    <w:basedOn w:val="DefaultParagraphFont"/>
    <w:link w:val="Heading1"/>
    <w:uiPriority w:val="9"/>
    <w:rsid w:val="00C505C1"/>
    <w:rPr>
      <w:rFonts w:ascii="Calibri" w:eastAsia="Times New Roman" w:hAnsi="Calibri" w:cstheme="minorHAnsi"/>
      <w:b/>
      <w:bCs/>
      <w:color w:val="002060"/>
      <w:sz w:val="28"/>
      <w:szCs w:val="28"/>
    </w:rPr>
  </w:style>
  <w:style w:type="paragraph" w:styleId="Title">
    <w:name w:val="Title"/>
    <w:basedOn w:val="Normal"/>
    <w:next w:val="Normal"/>
    <w:link w:val="TitleChar"/>
    <w:uiPriority w:val="10"/>
    <w:qFormat/>
    <w:rsid w:val="002D41AF"/>
    <w:rPr>
      <w:rFonts w:asciiTheme="minorHAnsi" w:hAnsiTheme="minorHAnsi"/>
      <w:color w:val="2E74B5" w:themeColor="accent5" w:themeShade="BF"/>
      <w:sz w:val="56"/>
      <w:szCs w:val="56"/>
      <w:shd w:val="clear" w:color="auto" w:fill="FFFFFF"/>
    </w:rPr>
  </w:style>
  <w:style w:type="character" w:customStyle="1" w:styleId="TitleChar">
    <w:name w:val="Title Char"/>
    <w:basedOn w:val="DefaultParagraphFont"/>
    <w:link w:val="Title"/>
    <w:uiPriority w:val="10"/>
    <w:rsid w:val="002D41AF"/>
    <w:rPr>
      <w:rFonts w:eastAsia="Times New Roman" w:cs="Open Sans"/>
      <w:color w:val="2E74B5" w:themeColor="accent5" w:themeShade="BF"/>
      <w:sz w:val="56"/>
      <w:szCs w:val="56"/>
    </w:rPr>
  </w:style>
  <w:style w:type="paragraph" w:styleId="Header">
    <w:name w:val="header"/>
    <w:basedOn w:val="Normal"/>
    <w:link w:val="HeaderChar"/>
    <w:uiPriority w:val="99"/>
    <w:unhideWhenUsed/>
    <w:rsid w:val="002D41AF"/>
    <w:pPr>
      <w:tabs>
        <w:tab w:val="center" w:pos="4680"/>
        <w:tab w:val="right" w:pos="9360"/>
      </w:tabs>
    </w:pPr>
  </w:style>
  <w:style w:type="character" w:customStyle="1" w:styleId="HeaderChar">
    <w:name w:val="Header Char"/>
    <w:basedOn w:val="DefaultParagraphFont"/>
    <w:link w:val="Header"/>
    <w:uiPriority w:val="99"/>
    <w:rsid w:val="002D41AF"/>
    <w:rPr>
      <w:rFonts w:ascii="Gotham Book" w:hAnsi="Gotham Book"/>
      <w:sz w:val="20"/>
    </w:rPr>
  </w:style>
  <w:style w:type="paragraph" w:styleId="Footer">
    <w:name w:val="footer"/>
    <w:basedOn w:val="Normal"/>
    <w:link w:val="FooterChar"/>
    <w:uiPriority w:val="99"/>
    <w:unhideWhenUsed/>
    <w:rsid w:val="002D41AF"/>
    <w:pPr>
      <w:tabs>
        <w:tab w:val="center" w:pos="4680"/>
        <w:tab w:val="right" w:pos="9360"/>
      </w:tabs>
    </w:pPr>
  </w:style>
  <w:style w:type="character" w:customStyle="1" w:styleId="FooterChar">
    <w:name w:val="Footer Char"/>
    <w:basedOn w:val="DefaultParagraphFont"/>
    <w:link w:val="Footer"/>
    <w:uiPriority w:val="99"/>
    <w:rsid w:val="002D41AF"/>
    <w:rPr>
      <w:rFonts w:ascii="Gotham Book" w:hAnsi="Gotham Book"/>
      <w:sz w:val="20"/>
    </w:rPr>
  </w:style>
  <w:style w:type="character" w:styleId="PageNumber">
    <w:name w:val="page number"/>
    <w:basedOn w:val="DefaultParagraphFont"/>
    <w:uiPriority w:val="99"/>
    <w:semiHidden/>
    <w:unhideWhenUsed/>
    <w:rsid w:val="002D41AF"/>
  </w:style>
  <w:style w:type="paragraph" w:styleId="NormalWeb">
    <w:name w:val="Normal (Web)"/>
    <w:basedOn w:val="Normal"/>
    <w:uiPriority w:val="99"/>
    <w:unhideWhenUsed/>
    <w:rsid w:val="002D41AF"/>
    <w:pPr>
      <w:spacing w:before="100" w:beforeAutospacing="1" w:after="100" w:afterAutospacing="1"/>
    </w:pPr>
    <w:rPr>
      <w:rFonts w:ascii="Times New Roman" w:hAnsi="Times New Roman" w:cs="Times New Roman"/>
      <w:sz w:val="24"/>
    </w:rPr>
  </w:style>
  <w:style w:type="paragraph" w:styleId="Subtitle">
    <w:name w:val="Subtitle"/>
    <w:basedOn w:val="Normal"/>
    <w:next w:val="Normal"/>
    <w:link w:val="SubtitleChar"/>
    <w:uiPriority w:val="11"/>
    <w:qFormat/>
    <w:rsid w:val="002D41AF"/>
    <w:rPr>
      <w:b/>
      <w:color w:val="0D2436"/>
      <w:sz w:val="24"/>
      <w:szCs w:val="24"/>
    </w:rPr>
  </w:style>
  <w:style w:type="character" w:customStyle="1" w:styleId="SubtitleChar">
    <w:name w:val="Subtitle Char"/>
    <w:basedOn w:val="DefaultParagraphFont"/>
    <w:link w:val="Subtitle"/>
    <w:uiPriority w:val="11"/>
    <w:rsid w:val="002D41AF"/>
    <w:rPr>
      <w:rFonts w:ascii="Calibri" w:eastAsia="Times New Roman" w:hAnsi="Calibri" w:cs="Open Sans"/>
      <w:b/>
      <w:color w:val="0D2436"/>
      <w:shd w:val="clear" w:color="auto" w:fill="FFFFFF"/>
    </w:rPr>
  </w:style>
  <w:style w:type="paragraph" w:styleId="ListParagraph">
    <w:name w:val="List Paragraph"/>
    <w:basedOn w:val="Normal"/>
    <w:uiPriority w:val="34"/>
    <w:qFormat/>
    <w:rsid w:val="002D41AF"/>
    <w:pPr>
      <w:ind w:left="720"/>
      <w:contextualSpacing/>
    </w:pPr>
  </w:style>
  <w:style w:type="paragraph" w:styleId="Quote">
    <w:name w:val="Quote"/>
    <w:basedOn w:val="Normal"/>
    <w:next w:val="Normal"/>
    <w:link w:val="QuoteChar"/>
    <w:uiPriority w:val="29"/>
    <w:qFormat/>
    <w:rsid w:val="00C1106C"/>
    <w:pPr>
      <w:spacing w:line="276" w:lineRule="auto"/>
      <w:ind w:left="0"/>
      <w:jc w:val="right"/>
    </w:pPr>
    <w:rPr>
      <w:rFonts w:ascii="Times" w:hAnsi="Times"/>
      <w:i/>
      <w:color w:val="262626" w:themeColor="text1" w:themeTint="D9"/>
      <w:sz w:val="28"/>
      <w:szCs w:val="28"/>
    </w:rPr>
  </w:style>
  <w:style w:type="character" w:customStyle="1" w:styleId="QuoteChar">
    <w:name w:val="Quote Char"/>
    <w:basedOn w:val="DefaultParagraphFont"/>
    <w:link w:val="Quote"/>
    <w:uiPriority w:val="29"/>
    <w:rsid w:val="00C1106C"/>
    <w:rPr>
      <w:rFonts w:ascii="Times" w:eastAsia="Times New Roman" w:hAnsi="Times" w:cs="Open Sans"/>
      <w:i/>
      <w:color w:val="262626" w:themeColor="text1" w:themeTint="D9"/>
      <w:sz w:val="28"/>
      <w:szCs w:val="28"/>
      <w:shd w:val="clear" w:color="auto" w:fill="FFFFFF"/>
    </w:rPr>
  </w:style>
  <w:style w:type="paragraph" w:customStyle="1" w:styleId="Callout">
    <w:name w:val="Call out"/>
    <w:basedOn w:val="Normal"/>
    <w:qFormat/>
    <w:rsid w:val="00C1106C"/>
    <w:pPr>
      <w:spacing w:line="276" w:lineRule="auto"/>
      <w:ind w:left="0"/>
      <w:jc w:val="right"/>
    </w:pPr>
    <w:rPr>
      <w:rFonts w:ascii="Times" w:hAnsi="Times"/>
      <w:i/>
      <w:color w:val="262626" w:themeColor="text1" w:themeTint="D9"/>
      <w:sz w:val="28"/>
      <w:szCs w:val="28"/>
    </w:rPr>
  </w:style>
  <w:style w:type="paragraph" w:customStyle="1" w:styleId="Calltoaction">
    <w:name w:val="Call to action"/>
    <w:basedOn w:val="Normal"/>
    <w:qFormat/>
    <w:rsid w:val="00C1106C"/>
    <w:pPr>
      <w:shd w:val="clear" w:color="auto" w:fill="auto"/>
      <w:ind w:left="0"/>
    </w:pPr>
    <w:rPr>
      <w:b/>
      <w:color w:val="006288"/>
    </w:rPr>
  </w:style>
  <w:style w:type="character" w:styleId="Hyperlink">
    <w:name w:val="Hyperlink"/>
    <w:basedOn w:val="DefaultParagraphFont"/>
    <w:uiPriority w:val="99"/>
    <w:unhideWhenUsed/>
    <w:rsid w:val="00D15FB5"/>
    <w:rPr>
      <w:color w:val="0563C1" w:themeColor="hyperlink"/>
      <w:u w:val="single"/>
    </w:rPr>
  </w:style>
  <w:style w:type="character" w:styleId="UnresolvedMention">
    <w:name w:val="Unresolved Mention"/>
    <w:basedOn w:val="DefaultParagraphFont"/>
    <w:uiPriority w:val="99"/>
    <w:semiHidden/>
    <w:unhideWhenUsed/>
    <w:rsid w:val="00D15FB5"/>
    <w:rPr>
      <w:color w:val="605E5C"/>
      <w:shd w:val="clear" w:color="auto" w:fill="E1DFDD"/>
    </w:rPr>
  </w:style>
  <w:style w:type="paragraph" w:styleId="NoSpacing">
    <w:name w:val="No Spacing"/>
    <w:link w:val="NoSpacingChar"/>
    <w:uiPriority w:val="1"/>
    <w:qFormat/>
    <w:rsid w:val="00290995"/>
    <w:rPr>
      <w:rFonts w:ascii="Calibri" w:hAnsi="Calibri" w:cs="Calibri"/>
      <w:sz w:val="22"/>
      <w:szCs w:val="22"/>
    </w:rPr>
  </w:style>
  <w:style w:type="character" w:customStyle="1" w:styleId="NoSpacingChar">
    <w:name w:val="No Spacing Char"/>
    <w:basedOn w:val="DefaultParagraphFont"/>
    <w:link w:val="NoSpacing"/>
    <w:uiPriority w:val="1"/>
    <w:locked/>
    <w:rsid w:val="00290995"/>
    <w:rPr>
      <w:rFonts w:ascii="Calibri" w:hAnsi="Calibri" w:cs="Calibri"/>
      <w:sz w:val="22"/>
      <w:szCs w:val="22"/>
    </w:rPr>
  </w:style>
  <w:style w:type="paragraph" w:styleId="BalloonText">
    <w:name w:val="Balloon Text"/>
    <w:basedOn w:val="Normal"/>
    <w:link w:val="BalloonTextChar"/>
    <w:uiPriority w:val="99"/>
    <w:semiHidden/>
    <w:unhideWhenUsed/>
    <w:rsid w:val="002909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95"/>
    <w:rPr>
      <w:rFonts w:ascii="Segoe UI" w:eastAsia="Times New Roman" w:hAnsi="Segoe UI" w:cs="Segoe UI"/>
      <w:color w:val="000000"/>
      <w:sz w:val="18"/>
      <w:szCs w:val="18"/>
      <w:shd w:val="clear" w:color="auto" w:fill="FFFFFF"/>
    </w:rPr>
  </w:style>
  <w:style w:type="character" w:customStyle="1" w:styleId="A1">
    <w:name w:val="A1"/>
    <w:uiPriority w:val="99"/>
    <w:rsid w:val="00F156DE"/>
    <w:rPr>
      <w:rFonts w:ascii="Arial" w:hAnsi="Arial" w:cs="Arial"/>
      <w:color w:val="221E1F"/>
      <w:sz w:val="22"/>
      <w:szCs w:val="22"/>
    </w:rPr>
  </w:style>
  <w:style w:type="character" w:customStyle="1" w:styleId="Heading2Char">
    <w:name w:val="Heading 2 Char"/>
    <w:basedOn w:val="DefaultParagraphFont"/>
    <w:link w:val="Heading2"/>
    <w:uiPriority w:val="9"/>
    <w:rsid w:val="00C505C1"/>
    <w:rPr>
      <w:rFonts w:ascii="Calibri" w:eastAsia="Times New Roman" w:hAnsi="Calibri" w:cstheme="minorHAnsi"/>
      <w:b/>
      <w:bCs/>
      <w:i/>
      <w:iCs/>
      <w:color w:val="002060"/>
    </w:rPr>
  </w:style>
  <w:style w:type="character" w:styleId="CommentReference">
    <w:name w:val="annotation reference"/>
    <w:basedOn w:val="DefaultParagraphFont"/>
    <w:uiPriority w:val="99"/>
    <w:semiHidden/>
    <w:unhideWhenUsed/>
    <w:rsid w:val="00FF5E51"/>
    <w:rPr>
      <w:sz w:val="16"/>
      <w:szCs w:val="16"/>
    </w:rPr>
  </w:style>
  <w:style w:type="paragraph" w:styleId="CommentText">
    <w:name w:val="annotation text"/>
    <w:basedOn w:val="Normal"/>
    <w:link w:val="CommentTextChar"/>
    <w:uiPriority w:val="99"/>
    <w:semiHidden/>
    <w:unhideWhenUsed/>
    <w:rsid w:val="00FF5E51"/>
    <w:rPr>
      <w:sz w:val="20"/>
      <w:szCs w:val="20"/>
    </w:rPr>
  </w:style>
  <w:style w:type="character" w:customStyle="1" w:styleId="CommentTextChar">
    <w:name w:val="Comment Text Char"/>
    <w:basedOn w:val="DefaultParagraphFont"/>
    <w:link w:val="CommentText"/>
    <w:uiPriority w:val="99"/>
    <w:semiHidden/>
    <w:rsid w:val="00FF5E51"/>
    <w:rPr>
      <w:rFonts w:ascii="Calibri" w:eastAsia="Times New Roman" w:hAnsi="Calibri" w:cs="Open Sans"/>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FF5E51"/>
    <w:rPr>
      <w:b/>
      <w:bCs/>
    </w:rPr>
  </w:style>
  <w:style w:type="character" w:customStyle="1" w:styleId="CommentSubjectChar">
    <w:name w:val="Comment Subject Char"/>
    <w:basedOn w:val="CommentTextChar"/>
    <w:link w:val="CommentSubject"/>
    <w:uiPriority w:val="99"/>
    <w:semiHidden/>
    <w:rsid w:val="00FF5E51"/>
    <w:rPr>
      <w:rFonts w:ascii="Calibri" w:eastAsia="Times New Roman" w:hAnsi="Calibri" w:cs="Open Sans"/>
      <w:b/>
      <w:bCs/>
      <w:color w:val="000000"/>
      <w:sz w:val="20"/>
      <w:szCs w:val="20"/>
      <w:shd w:val="clear" w:color="auto" w:fill="FFFFFF"/>
    </w:rPr>
  </w:style>
  <w:style w:type="paragraph" w:styleId="TOCHeading">
    <w:name w:val="TOC Heading"/>
    <w:basedOn w:val="Heading1"/>
    <w:next w:val="Normal"/>
    <w:uiPriority w:val="39"/>
    <w:unhideWhenUsed/>
    <w:qFormat/>
    <w:rsid w:val="000C5564"/>
    <w:pPr>
      <w:keepNext/>
      <w:keepLines/>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0C5564"/>
    <w:pPr>
      <w:spacing w:after="100"/>
      <w:ind w:left="0"/>
    </w:pPr>
  </w:style>
  <w:style w:type="paragraph" w:styleId="TOC2">
    <w:name w:val="toc 2"/>
    <w:basedOn w:val="Normal"/>
    <w:next w:val="Normal"/>
    <w:autoRedefine/>
    <w:uiPriority w:val="39"/>
    <w:unhideWhenUsed/>
    <w:rsid w:val="000C5564"/>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009">
      <w:bodyDiv w:val="1"/>
      <w:marLeft w:val="0"/>
      <w:marRight w:val="0"/>
      <w:marTop w:val="0"/>
      <w:marBottom w:val="0"/>
      <w:divBdr>
        <w:top w:val="none" w:sz="0" w:space="0" w:color="auto"/>
        <w:left w:val="none" w:sz="0" w:space="0" w:color="auto"/>
        <w:bottom w:val="none" w:sz="0" w:space="0" w:color="auto"/>
        <w:right w:val="none" w:sz="0" w:space="0" w:color="auto"/>
      </w:divBdr>
    </w:div>
    <w:div w:id="133764697">
      <w:bodyDiv w:val="1"/>
      <w:marLeft w:val="0"/>
      <w:marRight w:val="0"/>
      <w:marTop w:val="0"/>
      <w:marBottom w:val="0"/>
      <w:divBdr>
        <w:top w:val="none" w:sz="0" w:space="0" w:color="auto"/>
        <w:left w:val="none" w:sz="0" w:space="0" w:color="auto"/>
        <w:bottom w:val="none" w:sz="0" w:space="0" w:color="auto"/>
        <w:right w:val="none" w:sz="0" w:space="0" w:color="auto"/>
      </w:divBdr>
      <w:divsChild>
        <w:div w:id="680008962">
          <w:marLeft w:val="907"/>
          <w:marRight w:val="0"/>
          <w:marTop w:val="182"/>
          <w:marBottom w:val="0"/>
          <w:divBdr>
            <w:top w:val="none" w:sz="0" w:space="0" w:color="auto"/>
            <w:left w:val="none" w:sz="0" w:space="0" w:color="auto"/>
            <w:bottom w:val="none" w:sz="0" w:space="0" w:color="auto"/>
            <w:right w:val="none" w:sz="0" w:space="0" w:color="auto"/>
          </w:divBdr>
        </w:div>
        <w:div w:id="1133014953">
          <w:marLeft w:val="1886"/>
          <w:marRight w:val="0"/>
          <w:marTop w:val="91"/>
          <w:marBottom w:val="0"/>
          <w:divBdr>
            <w:top w:val="none" w:sz="0" w:space="0" w:color="auto"/>
            <w:left w:val="none" w:sz="0" w:space="0" w:color="auto"/>
            <w:bottom w:val="none" w:sz="0" w:space="0" w:color="auto"/>
            <w:right w:val="none" w:sz="0" w:space="0" w:color="auto"/>
          </w:divBdr>
        </w:div>
        <w:div w:id="290939269">
          <w:marLeft w:val="907"/>
          <w:marRight w:val="0"/>
          <w:marTop w:val="182"/>
          <w:marBottom w:val="0"/>
          <w:divBdr>
            <w:top w:val="none" w:sz="0" w:space="0" w:color="auto"/>
            <w:left w:val="none" w:sz="0" w:space="0" w:color="auto"/>
            <w:bottom w:val="none" w:sz="0" w:space="0" w:color="auto"/>
            <w:right w:val="none" w:sz="0" w:space="0" w:color="auto"/>
          </w:divBdr>
        </w:div>
        <w:div w:id="451245786">
          <w:marLeft w:val="1886"/>
          <w:marRight w:val="0"/>
          <w:marTop w:val="91"/>
          <w:marBottom w:val="0"/>
          <w:divBdr>
            <w:top w:val="none" w:sz="0" w:space="0" w:color="auto"/>
            <w:left w:val="none" w:sz="0" w:space="0" w:color="auto"/>
            <w:bottom w:val="none" w:sz="0" w:space="0" w:color="auto"/>
            <w:right w:val="none" w:sz="0" w:space="0" w:color="auto"/>
          </w:divBdr>
        </w:div>
        <w:div w:id="343938880">
          <w:marLeft w:val="907"/>
          <w:marRight w:val="0"/>
          <w:marTop w:val="182"/>
          <w:marBottom w:val="0"/>
          <w:divBdr>
            <w:top w:val="none" w:sz="0" w:space="0" w:color="auto"/>
            <w:left w:val="none" w:sz="0" w:space="0" w:color="auto"/>
            <w:bottom w:val="none" w:sz="0" w:space="0" w:color="auto"/>
            <w:right w:val="none" w:sz="0" w:space="0" w:color="auto"/>
          </w:divBdr>
        </w:div>
        <w:div w:id="1581135059">
          <w:marLeft w:val="1886"/>
          <w:marRight w:val="0"/>
          <w:marTop w:val="91"/>
          <w:marBottom w:val="0"/>
          <w:divBdr>
            <w:top w:val="none" w:sz="0" w:space="0" w:color="auto"/>
            <w:left w:val="none" w:sz="0" w:space="0" w:color="auto"/>
            <w:bottom w:val="none" w:sz="0" w:space="0" w:color="auto"/>
            <w:right w:val="none" w:sz="0" w:space="0" w:color="auto"/>
          </w:divBdr>
        </w:div>
      </w:divsChild>
    </w:div>
    <w:div w:id="157886816">
      <w:bodyDiv w:val="1"/>
      <w:marLeft w:val="0"/>
      <w:marRight w:val="0"/>
      <w:marTop w:val="0"/>
      <w:marBottom w:val="0"/>
      <w:divBdr>
        <w:top w:val="none" w:sz="0" w:space="0" w:color="auto"/>
        <w:left w:val="none" w:sz="0" w:space="0" w:color="auto"/>
        <w:bottom w:val="none" w:sz="0" w:space="0" w:color="auto"/>
        <w:right w:val="none" w:sz="0" w:space="0" w:color="auto"/>
      </w:divBdr>
    </w:div>
    <w:div w:id="654842493">
      <w:bodyDiv w:val="1"/>
      <w:marLeft w:val="0"/>
      <w:marRight w:val="0"/>
      <w:marTop w:val="0"/>
      <w:marBottom w:val="0"/>
      <w:divBdr>
        <w:top w:val="none" w:sz="0" w:space="0" w:color="auto"/>
        <w:left w:val="none" w:sz="0" w:space="0" w:color="auto"/>
        <w:bottom w:val="none" w:sz="0" w:space="0" w:color="auto"/>
        <w:right w:val="none" w:sz="0" w:space="0" w:color="auto"/>
      </w:divBdr>
    </w:div>
    <w:div w:id="677272226">
      <w:bodyDiv w:val="1"/>
      <w:marLeft w:val="0"/>
      <w:marRight w:val="0"/>
      <w:marTop w:val="0"/>
      <w:marBottom w:val="0"/>
      <w:divBdr>
        <w:top w:val="none" w:sz="0" w:space="0" w:color="auto"/>
        <w:left w:val="none" w:sz="0" w:space="0" w:color="auto"/>
        <w:bottom w:val="none" w:sz="0" w:space="0" w:color="auto"/>
        <w:right w:val="none" w:sz="0" w:space="0" w:color="auto"/>
      </w:divBdr>
    </w:div>
    <w:div w:id="1054618713">
      <w:bodyDiv w:val="1"/>
      <w:marLeft w:val="0"/>
      <w:marRight w:val="0"/>
      <w:marTop w:val="0"/>
      <w:marBottom w:val="0"/>
      <w:divBdr>
        <w:top w:val="none" w:sz="0" w:space="0" w:color="auto"/>
        <w:left w:val="none" w:sz="0" w:space="0" w:color="auto"/>
        <w:bottom w:val="none" w:sz="0" w:space="0" w:color="auto"/>
        <w:right w:val="none" w:sz="0" w:space="0" w:color="auto"/>
      </w:divBdr>
      <w:divsChild>
        <w:div w:id="1841971049">
          <w:marLeft w:val="907"/>
          <w:marRight w:val="0"/>
          <w:marTop w:val="182"/>
          <w:marBottom w:val="0"/>
          <w:divBdr>
            <w:top w:val="none" w:sz="0" w:space="0" w:color="auto"/>
            <w:left w:val="none" w:sz="0" w:space="0" w:color="auto"/>
            <w:bottom w:val="none" w:sz="0" w:space="0" w:color="auto"/>
            <w:right w:val="none" w:sz="0" w:space="0" w:color="auto"/>
          </w:divBdr>
        </w:div>
        <w:div w:id="772019762">
          <w:marLeft w:val="907"/>
          <w:marRight w:val="0"/>
          <w:marTop w:val="182"/>
          <w:marBottom w:val="0"/>
          <w:divBdr>
            <w:top w:val="none" w:sz="0" w:space="0" w:color="auto"/>
            <w:left w:val="none" w:sz="0" w:space="0" w:color="auto"/>
            <w:bottom w:val="none" w:sz="0" w:space="0" w:color="auto"/>
            <w:right w:val="none" w:sz="0" w:space="0" w:color="auto"/>
          </w:divBdr>
        </w:div>
        <w:div w:id="1446122871">
          <w:marLeft w:val="907"/>
          <w:marRight w:val="0"/>
          <w:marTop w:val="182"/>
          <w:marBottom w:val="0"/>
          <w:divBdr>
            <w:top w:val="none" w:sz="0" w:space="0" w:color="auto"/>
            <w:left w:val="none" w:sz="0" w:space="0" w:color="auto"/>
            <w:bottom w:val="none" w:sz="0" w:space="0" w:color="auto"/>
            <w:right w:val="none" w:sz="0" w:space="0" w:color="auto"/>
          </w:divBdr>
        </w:div>
        <w:div w:id="931159982">
          <w:marLeft w:val="907"/>
          <w:marRight w:val="0"/>
          <w:marTop w:val="182"/>
          <w:marBottom w:val="0"/>
          <w:divBdr>
            <w:top w:val="none" w:sz="0" w:space="0" w:color="auto"/>
            <w:left w:val="none" w:sz="0" w:space="0" w:color="auto"/>
            <w:bottom w:val="none" w:sz="0" w:space="0" w:color="auto"/>
            <w:right w:val="none" w:sz="0" w:space="0" w:color="auto"/>
          </w:divBdr>
        </w:div>
      </w:divsChild>
    </w:div>
    <w:div w:id="1134449949">
      <w:bodyDiv w:val="1"/>
      <w:marLeft w:val="0"/>
      <w:marRight w:val="0"/>
      <w:marTop w:val="0"/>
      <w:marBottom w:val="0"/>
      <w:divBdr>
        <w:top w:val="none" w:sz="0" w:space="0" w:color="auto"/>
        <w:left w:val="none" w:sz="0" w:space="0" w:color="auto"/>
        <w:bottom w:val="none" w:sz="0" w:space="0" w:color="auto"/>
        <w:right w:val="none" w:sz="0" w:space="0" w:color="auto"/>
      </w:divBdr>
    </w:div>
    <w:div w:id="1155611382">
      <w:bodyDiv w:val="1"/>
      <w:marLeft w:val="0"/>
      <w:marRight w:val="0"/>
      <w:marTop w:val="0"/>
      <w:marBottom w:val="0"/>
      <w:divBdr>
        <w:top w:val="none" w:sz="0" w:space="0" w:color="auto"/>
        <w:left w:val="none" w:sz="0" w:space="0" w:color="auto"/>
        <w:bottom w:val="none" w:sz="0" w:space="0" w:color="auto"/>
        <w:right w:val="none" w:sz="0" w:space="0" w:color="auto"/>
      </w:divBdr>
    </w:div>
    <w:div w:id="1167214241">
      <w:bodyDiv w:val="1"/>
      <w:marLeft w:val="0"/>
      <w:marRight w:val="0"/>
      <w:marTop w:val="0"/>
      <w:marBottom w:val="0"/>
      <w:divBdr>
        <w:top w:val="none" w:sz="0" w:space="0" w:color="auto"/>
        <w:left w:val="none" w:sz="0" w:space="0" w:color="auto"/>
        <w:bottom w:val="none" w:sz="0" w:space="0" w:color="auto"/>
        <w:right w:val="none" w:sz="0" w:space="0" w:color="auto"/>
      </w:divBdr>
    </w:div>
    <w:div w:id="1786726897">
      <w:bodyDiv w:val="1"/>
      <w:marLeft w:val="0"/>
      <w:marRight w:val="0"/>
      <w:marTop w:val="0"/>
      <w:marBottom w:val="0"/>
      <w:divBdr>
        <w:top w:val="none" w:sz="0" w:space="0" w:color="auto"/>
        <w:left w:val="none" w:sz="0" w:space="0" w:color="auto"/>
        <w:bottom w:val="none" w:sz="0" w:space="0" w:color="auto"/>
        <w:right w:val="none" w:sz="0" w:space="0" w:color="auto"/>
      </w:divBdr>
    </w:div>
    <w:div w:id="20387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AINTA@ai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C592-CA75-44D9-A8EE-07CD1861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Ruland</dc:creator>
  <cp:keywords/>
  <dc:description/>
  <cp:lastModifiedBy>Sanders, Zipporah</cp:lastModifiedBy>
  <cp:revision>2</cp:revision>
  <cp:lastPrinted>2019-01-20T22:38:00Z</cp:lastPrinted>
  <dcterms:created xsi:type="dcterms:W3CDTF">2020-05-18T14:28:00Z</dcterms:created>
  <dcterms:modified xsi:type="dcterms:W3CDTF">2020-05-18T14:28:00Z</dcterms:modified>
</cp:coreProperties>
</file>